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cs="仿宋"/>
          <w:color w:val="000000"/>
          <w:szCs w:val="32"/>
        </w:rPr>
      </w:pPr>
    </w:p>
    <w:p>
      <w:pPr>
        <w:widowControl/>
        <w:ind w:right="-162"/>
        <w:jc w:val="center"/>
        <w:rPr>
          <w:rFonts w:ascii="方正小标宋简体" w:hAnsi="方正小标宋简体" w:eastAsia="方正小标宋简体" w:cs="方正小标宋简体"/>
          <w:color w:val="000000"/>
          <w:sz w:val="48"/>
          <w:szCs w:val="48"/>
        </w:rPr>
      </w:pPr>
      <w:bookmarkStart w:id="13" w:name="_GoBack"/>
      <w:r>
        <w:rPr>
          <w:rFonts w:hint="eastAsia" w:ascii="方正小标宋简体" w:hAnsi="方正小标宋简体" w:eastAsia="方正小标宋简体" w:cs="方正小标宋简体"/>
          <w:color w:val="000000"/>
          <w:sz w:val="48"/>
          <w:szCs w:val="48"/>
        </w:rPr>
        <w:t>人防工程维护管理手册</w:t>
      </w:r>
      <w:bookmarkEnd w:id="13"/>
    </w:p>
    <w:p>
      <w:pPr>
        <w:widowControl/>
        <w:rPr>
          <w:rFonts w:ascii="仿宋" w:cs="仿宋"/>
          <w:color w:val="000000"/>
          <w:szCs w:val="32"/>
        </w:rPr>
      </w:pPr>
    </w:p>
    <w:p>
      <w:pPr>
        <w:widowControl/>
        <w:rPr>
          <w:rFonts w:ascii="仿宋" w:cs="仿宋"/>
          <w:color w:val="000000"/>
          <w:szCs w:val="32"/>
        </w:rPr>
      </w:pPr>
    </w:p>
    <w:p>
      <w:pPr>
        <w:widowControl/>
        <w:rPr>
          <w:rFonts w:ascii="仿宋" w:cs="仿宋"/>
          <w:color w:val="000000"/>
          <w:szCs w:val="32"/>
        </w:rPr>
      </w:pPr>
    </w:p>
    <w:p>
      <w:pPr>
        <w:widowControl/>
        <w:rPr>
          <w:rFonts w:ascii="仿宋" w:cs="仿宋"/>
          <w:color w:val="000000"/>
          <w:szCs w:val="32"/>
        </w:rPr>
      </w:pPr>
    </w:p>
    <w:p>
      <w:pPr>
        <w:widowControl/>
        <w:ind w:left="1260"/>
        <w:rPr>
          <w:rFonts w:ascii="仿宋" w:cs="仿宋"/>
          <w:color w:val="000000"/>
          <w:sz w:val="36"/>
          <w:szCs w:val="36"/>
        </w:rPr>
      </w:pPr>
      <w:r>
        <w:rPr>
          <w:color w:val="000000"/>
        </w:rPr>
        <mc:AlternateContent>
          <mc:Choice Requires="wps">
            <w:drawing>
              <wp:anchor distT="0" distB="0" distL="114300" distR="114300" simplePos="0" relativeHeight="251660288" behindDoc="1" locked="0" layoutInCell="0" allowOverlap="1">
                <wp:simplePos x="0" y="0"/>
                <wp:positionH relativeFrom="column">
                  <wp:posOffset>1819275</wp:posOffset>
                </wp:positionH>
                <wp:positionV relativeFrom="paragraph">
                  <wp:posOffset>294005</wp:posOffset>
                </wp:positionV>
                <wp:extent cx="302895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3028950" cy="0"/>
                        </a:xfrm>
                        <a:prstGeom prst="line">
                          <a:avLst/>
                        </a:prstGeom>
                        <a:ln w="114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3.25pt;margin-top:23.15pt;height:0pt;width:238.5pt;z-index:-251656192;mso-width-relative:page;mso-height-relative:page;" filled="f" stroked="t" coordsize="21600,21600" o:allowincell="f" o:gfxdata="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TaI1gAAAAkBAAAPAAAAAAAAAAEAIAAAACIAAABkcnMvZG93bnJldi54bWxQSwECFAAU&#10;AAAACACHTuJAkPYct/MBAADlAwAADgAAAAAAAAABACAAAAAlAQAAZHJzL2Uyb0RvYy54bWxQSwUG&#10;AAAAAAYABgBZAQAAigUAAAAA&#10;">
                <v:path arrowok="t"/>
                <v:fill on="f" focussize="0,0"/>
                <v:stroke weight="0.9pt"/>
                <v:imagedata o:title=""/>
                <o:lock v:ext="edit" aspectratio="f"/>
              </v:line>
            </w:pict>
          </mc:Fallback>
        </mc:AlternateContent>
      </w:r>
      <w:r>
        <w:rPr>
          <w:rFonts w:hint="eastAsia" w:ascii="仿宋" w:hAnsi="仿宋" w:cs="仿宋"/>
          <w:color w:val="000000"/>
          <w:sz w:val="36"/>
          <w:szCs w:val="36"/>
        </w:rPr>
        <w:t>工程名称：</w:t>
      </w:r>
    </w:p>
    <w:p>
      <w:pPr>
        <w:widowControl/>
        <w:rPr>
          <w:rFonts w:ascii="仿宋" w:cs="仿宋"/>
          <w:color w:val="000000"/>
          <w:sz w:val="36"/>
          <w:szCs w:val="36"/>
        </w:rPr>
      </w:pPr>
    </w:p>
    <w:p>
      <w:pPr>
        <w:widowControl/>
        <w:rPr>
          <w:rFonts w:ascii="仿宋" w:cs="仿宋"/>
          <w:color w:val="000000"/>
          <w:sz w:val="36"/>
          <w:szCs w:val="36"/>
        </w:rPr>
      </w:pPr>
    </w:p>
    <w:p>
      <w:pPr>
        <w:widowControl/>
        <w:ind w:left="1260"/>
        <w:rPr>
          <w:rFonts w:ascii="仿宋" w:cs="仿宋"/>
          <w:color w:val="000000"/>
          <w:sz w:val="36"/>
          <w:szCs w:val="36"/>
        </w:rPr>
      </w:pPr>
      <w:r>
        <w:rPr>
          <w:color w:val="000000"/>
        </w:rPr>
        <mc:AlternateContent>
          <mc:Choice Requires="wps">
            <w:drawing>
              <wp:anchor distT="0" distB="0" distL="114300" distR="114300" simplePos="0" relativeHeight="251659264" behindDoc="1" locked="0" layoutInCell="0" allowOverlap="1">
                <wp:simplePos x="0" y="0"/>
                <wp:positionH relativeFrom="column">
                  <wp:posOffset>1819275</wp:posOffset>
                </wp:positionH>
                <wp:positionV relativeFrom="paragraph">
                  <wp:posOffset>331470</wp:posOffset>
                </wp:positionV>
                <wp:extent cx="302895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3028950" cy="0"/>
                        </a:xfrm>
                        <a:prstGeom prst="line">
                          <a:avLst/>
                        </a:prstGeom>
                        <a:ln w="114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3.25pt;margin-top:26.1pt;height:0pt;width:238.5pt;z-index:-251657216;mso-width-relative:page;mso-height-relative:page;" filled="f" stroked="t" coordsize="21600,21600" o:allowincell="f" o:gfxdata="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pkj41QAAAAkBAAAPAAAAAAAAAAEAIAAAACIAAABkcnMvZG93bnJldi54bWxQSwECFAAU&#10;AAAACACHTuJAHi9/ePQBAADlAwAADgAAAAAAAAABACAAAAAkAQAAZHJzL2Uyb0RvYy54bWxQSwUG&#10;AAAAAAYABgBZAQAAigUAAAAA&#10;">
                <v:path arrowok="t"/>
                <v:fill on="f" focussize="0,0"/>
                <v:stroke weight="0.9pt"/>
                <v:imagedata o:title=""/>
                <o:lock v:ext="edit" aspectratio="f"/>
              </v:line>
            </w:pict>
          </mc:Fallback>
        </mc:AlternateContent>
      </w:r>
      <w:r>
        <w:rPr>
          <w:rFonts w:hint="eastAsia" w:ascii="仿宋" w:hAnsi="仿宋" w:cs="仿宋"/>
          <w:color w:val="000000"/>
          <w:sz w:val="36"/>
          <w:szCs w:val="36"/>
        </w:rPr>
        <w:t>建设单位：（公章）</w:t>
      </w:r>
    </w:p>
    <w:p>
      <w:pPr>
        <w:widowControl/>
        <w:rPr>
          <w:rFonts w:ascii="仿宋" w:cs="仿宋"/>
          <w:color w:val="000000"/>
          <w:sz w:val="36"/>
          <w:szCs w:val="36"/>
        </w:rPr>
      </w:pPr>
    </w:p>
    <w:p>
      <w:pPr>
        <w:widowControl/>
        <w:rPr>
          <w:rFonts w:ascii="仿宋" w:cs="仿宋"/>
          <w:color w:val="000000"/>
          <w:sz w:val="36"/>
          <w:szCs w:val="36"/>
        </w:rPr>
      </w:pPr>
    </w:p>
    <w:p>
      <w:pPr>
        <w:widowControl/>
        <w:rPr>
          <w:rFonts w:ascii="仿宋" w:cs="仿宋"/>
          <w:color w:val="000000"/>
          <w:sz w:val="36"/>
          <w:szCs w:val="36"/>
        </w:rPr>
      </w:pPr>
    </w:p>
    <w:p>
      <w:pPr>
        <w:widowControl/>
        <w:rPr>
          <w:rFonts w:ascii="仿宋" w:cs="仿宋"/>
          <w:color w:val="000000"/>
          <w:sz w:val="36"/>
          <w:szCs w:val="36"/>
        </w:rPr>
      </w:pPr>
    </w:p>
    <w:p>
      <w:pPr>
        <w:widowControl/>
        <w:rPr>
          <w:rFonts w:ascii="仿宋" w:cs="仿宋"/>
          <w:color w:val="000000"/>
          <w:sz w:val="36"/>
          <w:szCs w:val="36"/>
        </w:rPr>
      </w:pPr>
    </w:p>
    <w:p>
      <w:pPr>
        <w:jc w:val="center"/>
        <w:rPr>
          <w:rFonts w:ascii="楷体" w:hAnsi="楷体" w:eastAsia="楷体" w:cs="楷体"/>
          <w:bCs/>
          <w:color w:val="000000"/>
          <w:sz w:val="36"/>
          <w:szCs w:val="36"/>
        </w:rPr>
      </w:pPr>
      <w:r>
        <w:rPr>
          <w:rFonts w:hint="eastAsia" w:ascii="楷体" w:hAnsi="楷体" w:eastAsia="楷体" w:cs="楷体"/>
          <w:bCs/>
          <w:color w:val="000000"/>
          <w:sz w:val="36"/>
          <w:szCs w:val="36"/>
        </w:rPr>
        <w:t>江西省人民防空办公室制</w:t>
      </w:r>
    </w:p>
    <w:p>
      <w:pPr>
        <w:widowControl/>
        <w:ind w:right="-15"/>
        <w:jc w:val="center"/>
        <w:rPr>
          <w:rFonts w:ascii="楷体" w:hAnsi="楷体" w:eastAsia="楷体" w:cs="楷体"/>
          <w:bCs/>
          <w:color w:val="000000"/>
          <w:sz w:val="36"/>
          <w:szCs w:val="36"/>
        </w:rPr>
        <w:sectPr>
          <w:footerReference r:id="rId3"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type="linesAndChars" w:linePitch="579" w:charSpace="-59"/>
        </w:sectPr>
      </w:pPr>
      <w:r>
        <w:rPr>
          <w:rFonts w:hint="eastAsia" w:ascii="楷体" w:hAnsi="楷体" w:eastAsia="楷体" w:cs="楷体"/>
          <w:bCs/>
          <w:color w:val="000000"/>
          <w:sz w:val="36"/>
          <w:szCs w:val="36"/>
        </w:rPr>
        <w:t>年</w:t>
      </w:r>
      <w:r>
        <w:rPr>
          <w:rFonts w:ascii="楷体" w:hAnsi="楷体" w:eastAsia="楷体" w:cs="楷体"/>
          <w:bCs/>
          <w:color w:val="000000"/>
          <w:sz w:val="36"/>
          <w:szCs w:val="36"/>
        </w:rPr>
        <w:t xml:space="preserve">  </w:t>
      </w:r>
      <w:r>
        <w:rPr>
          <w:rFonts w:hint="eastAsia" w:ascii="楷体" w:hAnsi="楷体" w:eastAsia="楷体" w:cs="楷体"/>
          <w:bCs/>
          <w:color w:val="000000"/>
          <w:sz w:val="36"/>
          <w:szCs w:val="36"/>
        </w:rPr>
        <w:t>月</w:t>
      </w:r>
      <w:r>
        <w:rPr>
          <w:rFonts w:ascii="楷体" w:hAnsi="楷体" w:eastAsia="楷体" w:cs="楷体"/>
          <w:bCs/>
          <w:color w:val="000000"/>
          <w:sz w:val="36"/>
          <w:szCs w:val="36"/>
        </w:rPr>
        <w:t xml:space="preserve">  </w:t>
      </w:r>
      <w:r>
        <w:rPr>
          <w:rFonts w:hint="eastAsia" w:ascii="楷体" w:hAnsi="楷体" w:eastAsia="楷体" w:cs="楷体"/>
          <w:bCs/>
          <w:color w:val="000000"/>
          <w:sz w:val="36"/>
          <w:szCs w:val="36"/>
        </w:rPr>
        <w:t>日</w:t>
      </w:r>
    </w:p>
    <w:p>
      <w:pPr>
        <w:widowControl/>
        <w:adjustRightInd w:val="0"/>
        <w:snapToGrid w:val="0"/>
        <w:spacing w:line="580" w:lineRule="exact"/>
        <w:jc w:val="center"/>
        <w:rPr>
          <w:rFonts w:ascii="方正小标宋简体" w:hAnsi="方正小标宋简体" w:eastAsia="方正小标宋简体" w:cs="方正小标宋简体"/>
          <w:color w:val="000000"/>
          <w:sz w:val="44"/>
          <w:szCs w:val="44"/>
        </w:rPr>
      </w:pPr>
      <w:bookmarkStart w:id="0" w:name="page3"/>
      <w:bookmarkEnd w:id="0"/>
      <w:bookmarkStart w:id="1" w:name="page2"/>
      <w:bookmarkEnd w:id="1"/>
      <w:r>
        <w:rPr>
          <w:rFonts w:hint="eastAsia" w:ascii="方正小标宋简体" w:hAnsi="方正小标宋简体" w:eastAsia="方正小标宋简体" w:cs="方正小标宋简体"/>
          <w:color w:val="000000"/>
          <w:sz w:val="44"/>
          <w:szCs w:val="44"/>
        </w:rPr>
        <w:t>说  明</w:t>
      </w:r>
    </w:p>
    <w:p>
      <w:pPr>
        <w:widowControl/>
        <w:adjustRightInd w:val="0"/>
        <w:snapToGrid w:val="0"/>
        <w:spacing w:line="600" w:lineRule="exact"/>
        <w:ind w:firstLine="640" w:firstLineChars="200"/>
        <w:jc w:val="left"/>
        <w:rPr>
          <w:rFonts w:hint="eastAsia" w:ascii="仿宋_GB2312" w:eastAsia="仿宋_GB2312" w:cs="仿宋"/>
          <w:color w:val="000000"/>
          <w:sz w:val="32"/>
          <w:szCs w:val="32"/>
        </w:rPr>
      </w:pPr>
    </w:p>
    <w:p>
      <w:pPr>
        <w:widowControl/>
        <w:adjustRightInd w:val="0"/>
        <w:snapToGrid w:val="0"/>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本手册由各人防工程建设单位据实进行填写，作为人防工程备案内容提交工程所在地人防主管部门审核。本手册一式四份，</w:t>
      </w:r>
      <w:r>
        <w:rPr>
          <w:rFonts w:hint="eastAsia" w:ascii="仿宋_GB2312" w:hAnsi="仿宋" w:eastAsia="仿宋_GB2312" w:cs="仿宋"/>
          <w:color w:val="000000"/>
          <w:kern w:val="0"/>
          <w:sz w:val="32"/>
          <w:szCs w:val="32"/>
        </w:rPr>
        <w:t>工程所在地人防主管部门、建设(使用管理)单位各执两份。</w:t>
      </w:r>
    </w:p>
    <w:p>
      <w:pPr>
        <w:widowControl/>
        <w:adjustRightInd w:val="0"/>
        <w:snapToGrid w:val="0"/>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为使您充分了解您所管理的人防工程，掌握人防工程平时维护管理要求，妥善维护本人防工程的设备设施，确保人防工程整体防护密闭性能的完好，保证本人防工程战时效能的有效发挥，请您逐章仔细阅读本手册，并按照有关规定和要求进行维护和使用。</w:t>
      </w:r>
    </w:p>
    <w:p>
      <w:pPr>
        <w:widowControl/>
        <w:tabs>
          <w:tab w:val="left" w:pos="4300"/>
          <w:tab w:val="left" w:pos="5020"/>
          <w:tab w:val="left" w:pos="5740"/>
        </w:tabs>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对于消防、安保、车管和非人防设备设施等的维护管理，请按照相关法规和物业管理要求执行。</w:t>
      </w:r>
    </w:p>
    <w:p>
      <w:pPr>
        <w:widowControl/>
        <w:tabs>
          <w:tab w:val="left" w:pos="4300"/>
          <w:tab w:val="left" w:pos="5020"/>
          <w:tab w:val="left" w:pos="5740"/>
        </w:tabs>
        <w:spacing w:line="600" w:lineRule="exact"/>
        <w:ind w:left="3420"/>
        <w:jc w:val="left"/>
        <w:rPr>
          <w:rFonts w:hint="eastAsia" w:ascii="仿宋_GB2312" w:hAnsi="方正小标宋简体" w:eastAsia="仿宋_GB2312" w:cs="方正小标宋简体"/>
          <w:color w:val="000000"/>
          <w:sz w:val="32"/>
          <w:szCs w:val="32"/>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20" w:lineRule="exact"/>
        <w:ind w:left="3420"/>
        <w:jc w:val="left"/>
        <w:rPr>
          <w:rFonts w:ascii="方正小标宋简体" w:hAnsi="方正小标宋简体" w:eastAsia="方正小标宋简体" w:cs="方正小标宋简体"/>
          <w:color w:val="000000"/>
          <w:sz w:val="36"/>
          <w:szCs w:val="36"/>
        </w:rPr>
      </w:pPr>
    </w:p>
    <w:p>
      <w:pPr>
        <w:widowControl/>
        <w:tabs>
          <w:tab w:val="left" w:pos="4300"/>
          <w:tab w:val="left" w:pos="5020"/>
          <w:tab w:val="left" w:pos="5740"/>
        </w:tabs>
        <w:spacing w:line="560" w:lineRule="exact"/>
        <w:ind w:left="3420"/>
        <w:jc w:val="left"/>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编制人员</w:t>
      </w:r>
    </w:p>
    <w:p>
      <w:pPr>
        <w:widowControl/>
        <w:tabs>
          <w:tab w:val="left" w:pos="2140"/>
        </w:tabs>
        <w:spacing w:line="600" w:lineRule="exact"/>
        <w:ind w:left="1200"/>
        <w:jc w:val="left"/>
        <w:rPr>
          <w:rFonts w:ascii="仿宋" w:cs="仿宋"/>
          <w:color w:val="000000"/>
          <w:sz w:val="28"/>
          <w:szCs w:val="28"/>
        </w:rPr>
      </w:pPr>
    </w:p>
    <w:p>
      <w:pPr>
        <w:widowControl/>
        <w:tabs>
          <w:tab w:val="left" w:pos="2140"/>
        </w:tabs>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主编： XXX（XXXX 单位）</w:t>
      </w:r>
    </w:p>
    <w:p>
      <w:pPr>
        <w:widowControl/>
        <w:tabs>
          <w:tab w:val="left" w:pos="5740"/>
        </w:tabs>
        <w:spacing w:line="600" w:lineRule="exact"/>
        <w:ind w:firstLine="640" w:firstLineChars="20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参编人员：XXX（XXXX 单位）</w:t>
      </w:r>
      <w:r>
        <w:rPr>
          <w:rFonts w:hint="eastAsia" w:ascii="仿宋_GB2312" w:eastAsia="仿宋_GB2312" w:cs="仿宋"/>
          <w:color w:val="000000"/>
          <w:sz w:val="32"/>
          <w:szCs w:val="32"/>
        </w:rPr>
        <w:tab/>
      </w:r>
      <w:r>
        <w:rPr>
          <w:rFonts w:hint="eastAsia" w:ascii="仿宋_GB2312" w:hAnsi="仿宋" w:eastAsia="仿宋_GB2312" w:cs="仿宋"/>
          <w:color w:val="000000"/>
          <w:sz w:val="32"/>
          <w:szCs w:val="32"/>
        </w:rPr>
        <w:t>XXX（XXXX 单位）</w:t>
      </w:r>
    </w:p>
    <w:p>
      <w:pPr>
        <w:widowControl/>
        <w:tabs>
          <w:tab w:val="left" w:pos="5740"/>
        </w:tabs>
        <w:spacing w:line="600" w:lineRule="exact"/>
        <w:ind w:left="2079" w:leftChars="990" w:firstLine="160" w:firstLineChars="5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XXX（XXXX 单位）</w:t>
      </w:r>
      <w:r>
        <w:rPr>
          <w:rFonts w:hint="eastAsia" w:ascii="仿宋_GB2312" w:eastAsia="仿宋_GB2312" w:cs="仿宋"/>
          <w:color w:val="000000"/>
          <w:sz w:val="32"/>
          <w:szCs w:val="32"/>
        </w:rPr>
        <w:tab/>
      </w:r>
      <w:r>
        <w:rPr>
          <w:rFonts w:hint="eastAsia" w:ascii="仿宋_GB2312" w:hAnsi="仿宋" w:eastAsia="仿宋_GB2312" w:cs="仿宋"/>
          <w:color w:val="000000"/>
          <w:sz w:val="32"/>
          <w:szCs w:val="32"/>
        </w:rPr>
        <w:t>XXX（XXXX 单位）</w:t>
      </w:r>
    </w:p>
    <w:p>
      <w:pPr>
        <w:widowControl/>
        <w:tabs>
          <w:tab w:val="left" w:pos="5740"/>
        </w:tabs>
        <w:spacing w:line="600" w:lineRule="exact"/>
        <w:ind w:left="2079" w:leftChars="990" w:firstLine="160" w:firstLineChars="5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XXX（XXXX 单位）</w:t>
      </w:r>
      <w:r>
        <w:rPr>
          <w:rFonts w:hint="eastAsia" w:ascii="仿宋_GB2312" w:eastAsia="仿宋_GB2312" w:cs="仿宋"/>
          <w:color w:val="000000"/>
          <w:sz w:val="32"/>
          <w:szCs w:val="32"/>
        </w:rPr>
        <w:tab/>
      </w:r>
      <w:r>
        <w:rPr>
          <w:rFonts w:hint="eastAsia" w:ascii="仿宋_GB2312" w:hAnsi="仿宋" w:eastAsia="仿宋_GB2312" w:cs="仿宋"/>
          <w:color w:val="000000"/>
          <w:sz w:val="32"/>
          <w:szCs w:val="32"/>
        </w:rPr>
        <w:t>XXX（XXXX 单位）</w:t>
      </w:r>
    </w:p>
    <w:p>
      <w:pPr>
        <w:widowControl/>
        <w:spacing w:line="600" w:lineRule="exact"/>
        <w:ind w:left="2079" w:leftChars="990" w:firstLine="160" w:firstLineChars="50"/>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XXX（XXXX 单位）</w:t>
      </w:r>
      <w:bookmarkStart w:id="2" w:name="page39"/>
      <w:bookmarkEnd w:id="2"/>
    </w:p>
    <w:p>
      <w:pPr>
        <w:adjustRightInd w:val="0"/>
        <w:snapToGrid w:val="0"/>
        <w:spacing w:line="600" w:lineRule="exact"/>
        <w:rPr>
          <w:rFonts w:ascii="仿宋" w:cs="仿宋"/>
          <w:color w:val="000000"/>
          <w:sz w:val="28"/>
          <w:szCs w:val="28"/>
        </w:rPr>
      </w:pPr>
    </w:p>
    <w:p>
      <w:pPr>
        <w:widowControl/>
        <w:adjustRightInd w:val="0"/>
        <w:snapToGrid w:val="0"/>
        <w:spacing w:line="600" w:lineRule="exact"/>
        <w:ind w:firstLine="420" w:firstLineChars="200"/>
        <w:jc w:val="left"/>
        <w:rPr>
          <w:rFonts w:ascii="仿宋" w:cs="仿宋"/>
          <w:color w:val="000000"/>
          <w:szCs w:val="32"/>
        </w:rPr>
        <w:sectPr>
          <w:footerReference r:id="rId4"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p>
    <w:p>
      <w:pPr>
        <w:spacing w:line="29" w:lineRule="exact"/>
        <w:rPr>
          <w:color w:val="000000"/>
        </w:rPr>
      </w:pPr>
      <w:bookmarkStart w:id="3" w:name="page5"/>
      <w:bookmarkEnd w:id="3"/>
      <w:bookmarkStart w:id="4" w:name="page4"/>
      <w:bookmarkEnd w:id="4"/>
    </w:p>
    <w:p>
      <w:pPr>
        <w:widowControl/>
        <w:tabs>
          <w:tab w:val="left" w:pos="5040"/>
        </w:tabs>
        <w:jc w:val="center"/>
        <w:rPr>
          <w:rFonts w:hint="eastAsia" w:ascii="方正小标宋简体" w:hAnsi="方正小标宋简体" w:eastAsia="方正小标宋简体" w:cs="方正小标宋简体"/>
          <w:bCs/>
          <w:color w:val="000000"/>
          <w:sz w:val="44"/>
          <w:szCs w:val="44"/>
        </w:rPr>
      </w:pPr>
    </w:p>
    <w:p>
      <w:pPr>
        <w:widowControl/>
        <w:tabs>
          <w:tab w:val="left" w:pos="5040"/>
        </w:tabs>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Cs/>
          <w:color w:val="000000"/>
          <w:sz w:val="44"/>
          <w:szCs w:val="44"/>
        </w:rPr>
        <w:t>目  录</w:t>
      </w:r>
    </w:p>
    <w:p>
      <w:pPr>
        <w:widowControl/>
        <w:spacing w:line="560" w:lineRule="exact"/>
        <w:jc w:val="left"/>
        <w:rPr>
          <w:rFonts w:ascii="仿宋" w:cs="仿宋"/>
          <w:snapToGrid w:val="0"/>
          <w:color w:val="000000"/>
          <w:szCs w:val="32"/>
        </w:rPr>
      </w:pPr>
    </w:p>
    <w:p>
      <w:pPr>
        <w:widowControl/>
        <w:spacing w:before="120" w:beforeLines="50" w:after="120" w:afterLines="50" w:line="560" w:lineRule="exact"/>
        <w:jc w:val="center"/>
        <w:rPr>
          <w:rFonts w:ascii="仿宋" w:cs="仿宋"/>
          <w:snapToGrid w:val="0"/>
          <w:color w:val="000000"/>
          <w:sz w:val="28"/>
          <w:szCs w:val="28"/>
        </w:rPr>
      </w:pPr>
      <w:r>
        <w:rPr>
          <w:rFonts w:hint="eastAsia" w:ascii="黑体" w:hAnsi="黑体" w:eastAsia="黑体" w:cs="黑体"/>
          <w:snapToGrid w:val="0"/>
          <w:color w:val="000000"/>
          <w:sz w:val="28"/>
          <w:szCs w:val="28"/>
        </w:rPr>
        <w:t>第一章</w:t>
      </w:r>
      <w:r>
        <w:rPr>
          <w:rFonts w:ascii="黑体" w:hAnsi="黑体" w:eastAsia="黑体" w:cs="黑体"/>
          <w:snapToGrid w:val="0"/>
          <w:color w:val="000000"/>
          <w:sz w:val="28"/>
          <w:szCs w:val="28"/>
        </w:rPr>
        <w:t xml:space="preserve"> </w:t>
      </w:r>
      <w:r>
        <w:rPr>
          <w:rFonts w:hint="eastAsia" w:ascii="黑体" w:hAnsi="黑体" w:eastAsia="黑体" w:cs="黑体"/>
          <w:snapToGrid w:val="0"/>
          <w:color w:val="000000"/>
          <w:sz w:val="28"/>
          <w:szCs w:val="28"/>
        </w:rPr>
        <w:t>工程概况</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一、工程基本信息……………………………………………………………</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二、防护单元明细表…………………………………………………………</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三、防护设备生产企业信息表………………………………………………</w:t>
      </w:r>
      <w:r>
        <w:rPr>
          <w:rFonts w:ascii="仿宋" w:hAnsi="仿宋" w:cs="仿宋"/>
          <w:snapToGrid w:val="0"/>
          <w:color w:val="000000"/>
          <w:sz w:val="28"/>
          <w:szCs w:val="28"/>
        </w:rPr>
        <w:t>X</w:t>
      </w:r>
    </w:p>
    <w:p>
      <w:pPr>
        <w:widowControl/>
        <w:spacing w:before="120" w:beforeLines="50" w:after="120" w:afterLines="50" w:line="560" w:lineRule="exact"/>
        <w:jc w:val="center"/>
        <w:rPr>
          <w:rFonts w:ascii="仿宋" w:cs="仿宋"/>
          <w:snapToGrid w:val="0"/>
          <w:color w:val="000000"/>
          <w:sz w:val="28"/>
          <w:szCs w:val="28"/>
        </w:rPr>
      </w:pPr>
      <w:r>
        <w:rPr>
          <w:rFonts w:hint="eastAsia" w:ascii="黑体" w:hAnsi="黑体" w:eastAsia="黑体" w:cs="黑体"/>
          <w:snapToGrid w:val="0"/>
          <w:color w:val="000000"/>
          <w:sz w:val="28"/>
          <w:szCs w:val="28"/>
        </w:rPr>
        <w:t>第二章</w:t>
      </w:r>
      <w:r>
        <w:rPr>
          <w:rFonts w:ascii="黑体" w:hAnsi="黑体" w:eastAsia="黑体" w:cs="黑体"/>
          <w:snapToGrid w:val="0"/>
          <w:color w:val="000000"/>
          <w:sz w:val="28"/>
          <w:szCs w:val="28"/>
        </w:rPr>
        <w:t xml:space="preserve"> </w:t>
      </w:r>
      <w:r>
        <w:rPr>
          <w:rFonts w:hint="eastAsia" w:ascii="黑体" w:hAnsi="黑体" w:eastAsia="黑体" w:cs="黑体"/>
          <w:snapToGrid w:val="0"/>
          <w:color w:val="000000"/>
          <w:sz w:val="28"/>
          <w:szCs w:val="28"/>
        </w:rPr>
        <w:t>平时维护管理要求</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一、基本要求…………………………………………………………………</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二、土建结构…………………………………………………………………</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三、通风与空调………………………………………………………………</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四、给排水……………………………………………………………………</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五、供电及照明………………………………………………………………</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六、重点要求…………………………………………………………………</w:t>
      </w:r>
      <w:r>
        <w:rPr>
          <w:rFonts w:ascii="仿宋" w:hAnsi="仿宋" w:cs="仿宋"/>
          <w:snapToGrid w:val="0"/>
          <w:color w:val="000000"/>
          <w:sz w:val="28"/>
          <w:szCs w:val="28"/>
        </w:rPr>
        <w:t>X</w:t>
      </w:r>
    </w:p>
    <w:p>
      <w:pPr>
        <w:widowControl/>
        <w:spacing w:before="120" w:beforeLines="50" w:after="120" w:afterLines="50" w:line="560" w:lineRule="exact"/>
        <w:jc w:val="center"/>
        <w:rPr>
          <w:rFonts w:ascii="仿宋" w:cs="仿宋"/>
          <w:b/>
          <w:bCs/>
          <w:snapToGrid w:val="0"/>
          <w:color w:val="000000"/>
          <w:sz w:val="28"/>
          <w:szCs w:val="28"/>
        </w:rPr>
      </w:pPr>
      <w:r>
        <w:rPr>
          <w:rFonts w:hint="eastAsia" w:ascii="黑体" w:hAnsi="黑体" w:eastAsia="黑体" w:cs="黑体"/>
          <w:snapToGrid w:val="0"/>
          <w:color w:val="000000"/>
          <w:sz w:val="28"/>
          <w:szCs w:val="28"/>
        </w:rPr>
        <w:t>第三章</w:t>
      </w:r>
      <w:r>
        <w:rPr>
          <w:rFonts w:ascii="黑体" w:hAnsi="黑体" w:eastAsia="黑体" w:cs="黑体"/>
          <w:snapToGrid w:val="0"/>
          <w:color w:val="000000"/>
          <w:sz w:val="28"/>
          <w:szCs w:val="28"/>
        </w:rPr>
        <w:t xml:space="preserve"> </w:t>
      </w:r>
      <w:r>
        <w:rPr>
          <w:rFonts w:hint="eastAsia" w:ascii="黑体" w:hAnsi="黑体" w:eastAsia="黑体" w:cs="黑体"/>
          <w:snapToGrid w:val="0"/>
          <w:color w:val="000000"/>
          <w:sz w:val="28"/>
          <w:szCs w:val="28"/>
        </w:rPr>
        <w:t>战时使用管理要求</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一、预先警报阶段……………………………………………………………</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二、空袭警报阶段……………………………………………………………</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三、解除警报阶段……………………………………………………………</w:t>
      </w:r>
      <w:r>
        <w:rPr>
          <w:rFonts w:ascii="仿宋" w:hAnsi="仿宋" w:cs="仿宋"/>
          <w:snapToGrid w:val="0"/>
          <w:color w:val="000000"/>
          <w:sz w:val="28"/>
          <w:szCs w:val="28"/>
        </w:rPr>
        <w:t>X</w:t>
      </w:r>
    </w:p>
    <w:p>
      <w:pPr>
        <w:widowControl/>
        <w:spacing w:before="120" w:beforeLines="50" w:after="120" w:afterLines="50" w:line="560" w:lineRule="exact"/>
        <w:jc w:val="center"/>
        <w:rPr>
          <w:rFonts w:ascii="仿宋" w:cs="仿宋"/>
          <w:snapToGrid w:val="0"/>
          <w:color w:val="000000"/>
          <w:sz w:val="28"/>
          <w:szCs w:val="28"/>
        </w:rPr>
      </w:pPr>
      <w:r>
        <w:rPr>
          <w:rFonts w:hint="eastAsia" w:ascii="黑体" w:hAnsi="黑体" w:eastAsia="黑体" w:cs="黑体"/>
          <w:snapToGrid w:val="0"/>
          <w:color w:val="000000"/>
          <w:sz w:val="28"/>
          <w:szCs w:val="28"/>
        </w:rPr>
        <w:t>附录</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一、已安装的防护设备设施明细表…………………………………………</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二、设备用房明细表…………………………………………………………</w:t>
      </w:r>
      <w:r>
        <w:rPr>
          <w:rFonts w:ascii="仿宋" w:hAnsi="仿宋" w:cs="仿宋"/>
          <w:snapToGrid w:val="0"/>
          <w:color w:val="000000"/>
          <w:sz w:val="28"/>
          <w:szCs w:val="28"/>
        </w:rPr>
        <w:t>X</w:t>
      </w:r>
    </w:p>
    <w:p>
      <w:pPr>
        <w:widowControl/>
        <w:spacing w:line="560" w:lineRule="exact"/>
        <w:jc w:val="distribute"/>
        <w:rPr>
          <w:rFonts w:ascii="仿宋" w:cs="仿宋"/>
          <w:snapToGrid w:val="0"/>
          <w:color w:val="000000"/>
          <w:sz w:val="28"/>
          <w:szCs w:val="28"/>
        </w:rPr>
        <w:sectPr>
          <w:footerReference r:id="rId5"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spacing w:line="560" w:lineRule="exact"/>
        <w:rPr>
          <w:rFonts w:ascii="仿宋" w:cs="仿宋"/>
          <w:snapToGrid w:val="0"/>
          <w:color w:val="000000"/>
          <w:sz w:val="28"/>
          <w:szCs w:val="28"/>
        </w:rPr>
      </w:pPr>
      <w:r>
        <w:rPr>
          <w:rFonts w:hint="eastAsia" w:ascii="仿宋" w:hAnsi="仿宋" w:cs="仿宋"/>
          <w:snapToGrid w:val="0"/>
          <w:color w:val="000000"/>
          <w:sz w:val="28"/>
          <w:szCs w:val="28"/>
        </w:rPr>
        <w:t>三、本手册附图</w:t>
      </w:r>
    </w:p>
    <w:p>
      <w:pPr>
        <w:widowControl/>
        <w:spacing w:line="560" w:lineRule="exact"/>
        <w:jc w:val="distribute"/>
        <w:rPr>
          <w:rFonts w:ascii="仿宋" w:cs="仿宋"/>
          <w:snapToGrid w:val="0"/>
          <w:color w:val="000000"/>
          <w:sz w:val="28"/>
          <w:szCs w:val="28"/>
        </w:rPr>
      </w:pPr>
      <w:r>
        <w:rPr>
          <w:rFonts w:hint="eastAsia" w:ascii="仿宋" w:hAnsi="仿宋" w:cs="仿宋"/>
          <w:snapToGrid w:val="0"/>
          <w:color w:val="000000"/>
          <w:sz w:val="28"/>
          <w:szCs w:val="28"/>
        </w:rPr>
        <w:t>（一）人防工程总平面图……………………………………………………</w:t>
      </w:r>
      <w:r>
        <w:rPr>
          <w:rFonts w:ascii="仿宋" w:hAnsi="仿宋" w:cs="仿宋"/>
          <w:snapToGrid w:val="0"/>
          <w:color w:val="000000"/>
          <w:sz w:val="28"/>
          <w:szCs w:val="28"/>
        </w:rPr>
        <w:t>X</w:t>
      </w:r>
    </w:p>
    <w:p>
      <w:pPr>
        <w:widowControl/>
        <w:spacing w:line="560" w:lineRule="exact"/>
        <w:jc w:val="distribute"/>
        <w:rPr>
          <w:rFonts w:ascii="仿宋" w:cs="仿宋"/>
          <w:color w:val="000000"/>
          <w:sz w:val="28"/>
          <w:szCs w:val="28"/>
        </w:rPr>
      </w:pPr>
      <w:r>
        <w:rPr>
          <w:rFonts w:hint="eastAsia" w:ascii="仿宋" w:hAnsi="仿宋" w:cs="仿宋"/>
          <w:color w:val="000000"/>
          <w:sz w:val="28"/>
          <w:szCs w:val="28"/>
        </w:rPr>
        <w:t>（二）地下层人防区域示意图</w:t>
      </w:r>
      <w:r>
        <w:rPr>
          <w:rFonts w:hint="eastAsia" w:ascii="仿宋" w:hAnsi="仿宋" w:cs="仿宋"/>
          <w:snapToGrid w:val="0"/>
          <w:color w:val="000000"/>
          <w:sz w:val="28"/>
          <w:szCs w:val="28"/>
        </w:rPr>
        <w:t>………………………………………………</w:t>
      </w:r>
      <w:r>
        <w:rPr>
          <w:rFonts w:ascii="仿宋" w:hAnsi="仿宋" w:cs="仿宋"/>
          <w:color w:val="000000"/>
          <w:sz w:val="28"/>
          <w:szCs w:val="28"/>
        </w:rPr>
        <w:t>X</w:t>
      </w:r>
    </w:p>
    <w:p>
      <w:pPr>
        <w:widowControl/>
        <w:spacing w:line="560" w:lineRule="exact"/>
        <w:jc w:val="distribute"/>
        <w:rPr>
          <w:rFonts w:ascii="仿宋" w:cs="仿宋"/>
          <w:color w:val="000000"/>
          <w:sz w:val="28"/>
          <w:szCs w:val="28"/>
        </w:rPr>
      </w:pPr>
      <w:r>
        <w:rPr>
          <w:rFonts w:hint="eastAsia" w:ascii="仿宋" w:hAnsi="仿宋" w:cs="仿宋"/>
          <w:color w:val="000000"/>
          <w:sz w:val="28"/>
          <w:szCs w:val="28"/>
        </w:rPr>
        <w:t>（三）防护单元综合平面图</w:t>
      </w:r>
      <w:r>
        <w:rPr>
          <w:rFonts w:hint="eastAsia" w:ascii="仿宋" w:hAnsi="仿宋" w:cs="仿宋"/>
          <w:snapToGrid w:val="0"/>
          <w:color w:val="000000"/>
          <w:sz w:val="28"/>
          <w:szCs w:val="28"/>
        </w:rPr>
        <w:t>…………………………………………………</w:t>
      </w:r>
      <w:r>
        <w:rPr>
          <w:rFonts w:ascii="仿宋" w:hAnsi="仿宋" w:cs="仿宋"/>
          <w:color w:val="000000"/>
          <w:sz w:val="28"/>
          <w:szCs w:val="28"/>
        </w:rPr>
        <w:t>X</w:t>
      </w:r>
    </w:p>
    <w:p>
      <w:pPr>
        <w:widowControl/>
        <w:spacing w:line="560" w:lineRule="exact"/>
        <w:jc w:val="distribute"/>
        <w:rPr>
          <w:rFonts w:ascii="仿宋" w:cs="仿宋"/>
          <w:color w:val="000000"/>
          <w:sz w:val="28"/>
          <w:szCs w:val="28"/>
        </w:rPr>
      </w:pPr>
      <w:r>
        <w:rPr>
          <w:rFonts w:hint="eastAsia" w:ascii="仿宋" w:hAnsi="仿宋" w:cs="仿宋"/>
          <w:color w:val="000000"/>
          <w:sz w:val="28"/>
          <w:szCs w:val="28"/>
        </w:rPr>
        <w:t>四、战时通风系统原理图</w:t>
      </w:r>
      <w:r>
        <w:rPr>
          <w:rFonts w:hint="eastAsia" w:ascii="仿宋" w:hAnsi="仿宋" w:cs="仿宋"/>
          <w:snapToGrid w:val="0"/>
          <w:color w:val="000000"/>
          <w:sz w:val="28"/>
          <w:szCs w:val="28"/>
        </w:rPr>
        <w:t>……………………………………………………</w:t>
      </w:r>
      <w:r>
        <w:rPr>
          <w:rFonts w:ascii="仿宋" w:hAnsi="仿宋" w:cs="仿宋"/>
          <w:color w:val="000000"/>
          <w:sz w:val="28"/>
          <w:szCs w:val="28"/>
        </w:rPr>
        <w:t>X</w:t>
      </w:r>
    </w:p>
    <w:p>
      <w:pPr>
        <w:widowControl/>
        <w:spacing w:line="560" w:lineRule="exact"/>
        <w:jc w:val="distribute"/>
        <w:rPr>
          <w:rFonts w:ascii="仿宋" w:cs="仿宋"/>
          <w:color w:val="000000"/>
          <w:sz w:val="28"/>
          <w:szCs w:val="28"/>
        </w:rPr>
        <w:sectPr>
          <w:footerReference r:id="rId6" w:type="default"/>
          <w:pgSz w:w="11900" w:h="16840"/>
          <w:pgMar w:top="2098" w:right="1474" w:bottom="1984" w:left="1474" w:header="1134" w:footer="1531" w:gutter="0"/>
          <w:pgBorders>
            <w:top w:val="none" w:sz="0" w:space="0"/>
            <w:left w:val="none" w:sz="0" w:space="0"/>
            <w:bottom w:val="none" w:sz="0" w:space="0"/>
            <w:right w:val="none" w:sz="0" w:space="0"/>
          </w:pgBorders>
          <w:pgNumType w:fmt="decimal"/>
          <w:cols w:space="720" w:num="1"/>
          <w:docGrid w:linePitch="360" w:charSpace="0"/>
        </w:sectPr>
      </w:pPr>
      <w:r>
        <w:rPr>
          <w:rFonts w:hint="eastAsia" w:ascii="仿宋" w:hAnsi="仿宋" w:cs="仿宋"/>
          <w:color w:val="000000"/>
          <w:sz w:val="28"/>
          <w:szCs w:val="28"/>
        </w:rPr>
        <w:t>五、防护设备使用维护说明书目录</w:t>
      </w:r>
      <w:r>
        <w:rPr>
          <w:rFonts w:hint="eastAsia" w:ascii="仿宋" w:hAnsi="仿宋" w:cs="仿宋"/>
          <w:snapToGrid w:val="0"/>
          <w:color w:val="000000"/>
          <w:sz w:val="28"/>
          <w:szCs w:val="28"/>
        </w:rPr>
        <w:t>…………………………………………</w:t>
      </w:r>
      <w:r>
        <w:rPr>
          <w:rFonts w:ascii="仿宋" w:hAnsi="仿宋" w:cs="仿宋"/>
          <w:color w:val="000000"/>
          <w:sz w:val="28"/>
          <w:szCs w:val="28"/>
        </w:rPr>
        <w:t>X</w:t>
      </w:r>
    </w:p>
    <w:p>
      <w:pPr>
        <w:keepNext w:val="0"/>
        <w:keepLines w:val="0"/>
        <w:pageBreakBefore w:val="0"/>
        <w:widowControl/>
        <w:kinsoku/>
        <w:wordWrap/>
        <w:overflowPunct/>
        <w:topLinePunct w:val="0"/>
        <w:autoSpaceDE/>
        <w:autoSpaceDN/>
        <w:bidi w:val="0"/>
        <w:adjustRightInd/>
        <w:snapToGrid/>
        <w:spacing w:after="181" w:afterLines="50" w:line="700" w:lineRule="exact"/>
        <w:ind w:right="6"/>
        <w:jc w:val="center"/>
        <w:textAlignment w:val="auto"/>
        <w:rPr>
          <w:rFonts w:ascii="方正小标宋简体" w:hAnsi="方正小标宋简体" w:eastAsia="方正小标宋简体" w:cs="方正小标宋简体"/>
          <w:bCs/>
          <w:color w:val="000000"/>
          <w:sz w:val="44"/>
          <w:szCs w:val="44"/>
        </w:rPr>
      </w:pPr>
      <w:bookmarkStart w:id="5" w:name="page7"/>
      <w:bookmarkEnd w:id="5"/>
      <w:r>
        <w:rPr>
          <w:rFonts w:hint="eastAsia" w:ascii="方正小标宋简体" w:hAnsi="方正小标宋简体" w:eastAsia="方正小标宋简体" w:cs="方正小标宋简体"/>
          <w:bCs/>
          <w:color w:val="000000"/>
          <w:sz w:val="44"/>
          <w:szCs w:val="44"/>
        </w:rPr>
        <w:t>第一章</w:t>
      </w: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color w:val="000000"/>
          <w:sz w:val="44"/>
          <w:szCs w:val="44"/>
        </w:rPr>
        <w:t>工程概况</w:t>
      </w:r>
    </w:p>
    <w:p>
      <w:pPr>
        <w:widowControl/>
        <w:spacing w:line="560" w:lineRule="exact"/>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一、工程基本信息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089"/>
        <w:gridCol w:w="2332"/>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工程名称</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工程地址</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所在区（县）</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所在街道（社区）</w:t>
            </w:r>
          </w:p>
        </w:tc>
        <w:tc>
          <w:tcPr>
            <w:tcW w:w="2698"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人防建筑面积</w:t>
            </w:r>
          </w:p>
        </w:tc>
        <w:tc>
          <w:tcPr>
            <w:tcW w:w="2089"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平米</w:t>
            </w: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人防使用面积</w:t>
            </w:r>
          </w:p>
        </w:tc>
        <w:tc>
          <w:tcPr>
            <w:tcW w:w="2698"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人防掩蔽面积</w:t>
            </w:r>
          </w:p>
        </w:tc>
        <w:tc>
          <w:tcPr>
            <w:tcW w:w="2089"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平米</w:t>
            </w: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竣工验收日期</w:t>
            </w:r>
          </w:p>
        </w:tc>
        <w:tc>
          <w:tcPr>
            <w:tcW w:w="2698" w:type="dxa"/>
            <w:noWrap w:val="0"/>
            <w:vAlign w:val="center"/>
          </w:tcPr>
          <w:p>
            <w:pPr>
              <w:widowControl/>
              <w:spacing w:line="400" w:lineRule="exact"/>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防护等级</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防化等级</w:t>
            </w:r>
          </w:p>
        </w:tc>
        <w:tc>
          <w:tcPr>
            <w:tcW w:w="2698"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地下层数</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332"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人防工程位于</w:t>
            </w:r>
          </w:p>
        </w:tc>
        <w:tc>
          <w:tcPr>
            <w:tcW w:w="2698"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地下第层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平时用途</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战时用途</w:t>
            </w:r>
          </w:p>
        </w:tc>
        <w:tc>
          <w:tcPr>
            <w:tcW w:w="7119" w:type="dxa"/>
            <w:gridSpan w:val="3"/>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建设单位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项目负责人</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设计单位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项目负责人</w:t>
            </w:r>
          </w:p>
        </w:tc>
        <w:tc>
          <w:tcPr>
            <w:tcW w:w="5030" w:type="dxa"/>
            <w:gridSpan w:val="2"/>
            <w:noWrap w:val="0"/>
            <w:vAlign w:val="center"/>
          </w:tcPr>
          <w:p>
            <w:pPr>
              <w:widowControl/>
              <w:spacing w:line="40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施工单位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项目经理</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监理单位</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项目总监</w:t>
            </w:r>
          </w:p>
        </w:tc>
        <w:tc>
          <w:tcPr>
            <w:tcW w:w="5030" w:type="dxa"/>
            <w:gridSpan w:val="2"/>
            <w:noWrap w:val="0"/>
            <w:vAlign w:val="center"/>
          </w:tcPr>
          <w:p>
            <w:pPr>
              <w:widowControl/>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restart"/>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所在地人防</w:t>
            </w:r>
          </w:p>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主管部门</w:t>
            </w: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单位地址</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4" w:type="dxa"/>
            <w:vMerge w:val="continue"/>
            <w:noWrap w:val="0"/>
            <w:vAlign w:val="center"/>
          </w:tcPr>
          <w:p>
            <w:pPr>
              <w:widowControl/>
              <w:spacing w:line="400" w:lineRule="exact"/>
              <w:jc w:val="center"/>
              <w:rPr>
                <w:rFonts w:hint="eastAsia" w:ascii="仿宋_GB2312" w:hAnsi="仿宋_GB2312" w:eastAsia="仿宋_GB2312" w:cs="仿宋_GB2312"/>
                <w:color w:val="000000"/>
                <w:sz w:val="28"/>
                <w:szCs w:val="28"/>
              </w:rPr>
            </w:pPr>
          </w:p>
        </w:tc>
        <w:tc>
          <w:tcPr>
            <w:tcW w:w="2089" w:type="dxa"/>
            <w:noWrap w:val="0"/>
            <w:vAlign w:val="center"/>
          </w:tcPr>
          <w:p>
            <w:pPr>
              <w:widowControl/>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网址</w:t>
            </w:r>
          </w:p>
        </w:tc>
        <w:tc>
          <w:tcPr>
            <w:tcW w:w="5030" w:type="dxa"/>
            <w:gridSpan w:val="2"/>
            <w:noWrap w:val="0"/>
            <w:vAlign w:val="center"/>
          </w:tcPr>
          <w:p>
            <w:pPr>
              <w:widowControl/>
              <w:spacing w:line="400" w:lineRule="exact"/>
              <w:rPr>
                <w:rFonts w:hint="eastAsia" w:ascii="仿宋_GB2312" w:hAnsi="仿宋_GB2312" w:eastAsia="仿宋_GB2312" w:cs="仿宋_GB2312"/>
                <w:color w:val="000000"/>
                <w:sz w:val="28"/>
                <w:szCs w:val="28"/>
              </w:rPr>
            </w:pPr>
          </w:p>
        </w:tc>
      </w:tr>
    </w:tbl>
    <w:p>
      <w:pPr>
        <w:widowControl/>
        <w:spacing w:line="40" w:lineRule="exact"/>
        <w:jc w:val="left"/>
        <w:rPr>
          <w:rFonts w:hint="eastAsia" w:ascii="仿宋_GB2312" w:hAnsi="仿宋_GB2312" w:eastAsia="仿宋_GB2312" w:cs="仿宋_GB2312"/>
          <w:color w:val="000000"/>
          <w:szCs w:val="32"/>
        </w:rPr>
      </w:pPr>
    </w:p>
    <w:p>
      <w:pPr>
        <w:spacing w:line="40" w:lineRule="exact"/>
        <w:ind w:left="20"/>
        <w:rPr>
          <w:rFonts w:ascii="仿宋" w:cs="仿宋"/>
          <w:bCs/>
          <w:color w:val="000000"/>
          <w:szCs w:val="21"/>
        </w:rPr>
        <w:sectPr>
          <w:footerReference r:id="rId7" w:type="default"/>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bookmarkStart w:id="6" w:name="page8"/>
      <w:bookmarkEnd w:id="6"/>
    </w:p>
    <w:p>
      <w:pPr>
        <w:widowControl/>
        <w:spacing w:after="120" w:afterLines="50" w:line="340" w:lineRule="exact"/>
        <w:ind w:left="20" w:firstLine="560" w:firstLineChars="200"/>
        <w:jc w:val="left"/>
        <w:rPr>
          <w:rFonts w:ascii="黑体" w:hAnsi="黑体" w:eastAsia="黑体" w:cs="黑体"/>
          <w:bCs/>
          <w:color w:val="000000"/>
          <w:sz w:val="28"/>
          <w:szCs w:val="28"/>
        </w:rPr>
      </w:pPr>
      <w:r>
        <w:rPr>
          <w:rFonts w:hint="eastAsia" w:ascii="黑体" w:hAnsi="黑体" w:eastAsia="黑体" w:cs="黑体"/>
          <w:bCs/>
          <w:color w:val="000000"/>
          <w:sz w:val="28"/>
          <w:szCs w:val="28"/>
        </w:rPr>
        <w:t>二、防护单元明细表</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60"/>
        <w:gridCol w:w="1680"/>
        <w:gridCol w:w="1260"/>
        <w:gridCol w:w="1260"/>
        <w:gridCol w:w="1260"/>
        <w:gridCol w:w="1260"/>
        <w:gridCol w:w="1260"/>
        <w:gridCol w:w="1260"/>
        <w:gridCol w:w="3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序号</w:t>
            </w:r>
          </w:p>
        </w:tc>
        <w:tc>
          <w:tcPr>
            <w:tcW w:w="168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战时用途</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平时用途</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防护等级</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防化等级</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建筑面积</w:t>
            </w:r>
          </w:p>
          <w:p>
            <w:pPr>
              <w:spacing w:line="274" w:lineRule="exact"/>
              <w:jc w:val="center"/>
              <w:rPr>
                <w:rFonts w:ascii="宋体" w:hAnsi="宋体" w:cs="宋体"/>
                <w:color w:val="000000"/>
                <w:sz w:val="24"/>
                <w:vertAlign w:val="superscript"/>
              </w:rPr>
            </w:pPr>
            <w:r>
              <w:rPr>
                <w:rFonts w:ascii="宋体" w:hAnsi="宋体" w:cs="宋体"/>
                <w:color w:val="000000"/>
                <w:sz w:val="24"/>
              </w:rPr>
              <w:t>m</w:t>
            </w:r>
            <w:r>
              <w:rPr>
                <w:rFonts w:ascii="宋体" w:hAnsi="宋体" w:cs="宋体"/>
                <w:color w:val="000000"/>
                <w:sz w:val="24"/>
                <w:vertAlign w:val="superscript"/>
              </w:rPr>
              <w:t>2</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使用面积</w:t>
            </w:r>
          </w:p>
          <w:p>
            <w:pPr>
              <w:spacing w:line="274" w:lineRule="exact"/>
              <w:jc w:val="center"/>
              <w:rPr>
                <w:rFonts w:ascii="宋体" w:hAnsi="宋体" w:cs="宋体"/>
                <w:color w:val="000000"/>
                <w:sz w:val="24"/>
                <w:vertAlign w:val="superscript"/>
              </w:rPr>
            </w:pPr>
            <w:r>
              <w:rPr>
                <w:rFonts w:ascii="宋体" w:hAnsi="宋体" w:cs="宋体"/>
                <w:color w:val="000000"/>
                <w:sz w:val="24"/>
              </w:rPr>
              <w:t>m</w:t>
            </w:r>
            <w:r>
              <w:rPr>
                <w:rFonts w:ascii="宋体" w:hAnsi="宋体" w:cs="宋体"/>
                <w:color w:val="000000"/>
                <w:sz w:val="24"/>
                <w:vertAlign w:val="superscript"/>
              </w:rPr>
              <w:t>2</w:t>
            </w:r>
          </w:p>
        </w:tc>
        <w:tc>
          <w:tcPr>
            <w:tcW w:w="12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掩蔽面积</w:t>
            </w:r>
          </w:p>
          <w:p>
            <w:pPr>
              <w:spacing w:line="274" w:lineRule="exact"/>
              <w:jc w:val="center"/>
              <w:rPr>
                <w:rFonts w:ascii="宋体" w:hAnsi="宋体" w:cs="宋体"/>
                <w:color w:val="000000"/>
                <w:sz w:val="24"/>
                <w:vertAlign w:val="superscript"/>
              </w:rPr>
            </w:pPr>
            <w:r>
              <w:rPr>
                <w:rFonts w:ascii="宋体" w:hAnsi="宋体" w:cs="宋体"/>
                <w:color w:val="000000"/>
                <w:sz w:val="24"/>
              </w:rPr>
              <w:t>m</w:t>
            </w:r>
            <w:r>
              <w:rPr>
                <w:rFonts w:ascii="宋体" w:hAnsi="宋体" w:cs="宋体"/>
                <w:color w:val="000000"/>
                <w:sz w:val="24"/>
                <w:vertAlign w:val="superscript"/>
              </w:rPr>
              <w:t>2</w:t>
            </w:r>
          </w:p>
        </w:tc>
        <w:tc>
          <w:tcPr>
            <w:tcW w:w="3938" w:type="dxa"/>
            <w:noWrap w:val="0"/>
            <w:vAlign w:val="center"/>
          </w:tcPr>
          <w:p>
            <w:pPr>
              <w:spacing w:line="274" w:lineRule="exact"/>
              <w:jc w:val="center"/>
              <w:rPr>
                <w:rFonts w:ascii="宋体" w:hAnsi="宋体" w:cs="宋体"/>
                <w:color w:val="000000"/>
                <w:sz w:val="24"/>
              </w:rPr>
            </w:pPr>
            <w:r>
              <w:rPr>
                <w:rFonts w:hint="eastAsia" w:ascii="宋体" w:hAnsi="宋体" w:cs="宋体"/>
                <w:color w:val="000000"/>
                <w:sz w:val="24"/>
              </w:rPr>
              <w:t>战时使用功能简述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1</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2</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3</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ascii="宋体" w:hAnsi="宋体" w:cs="宋体"/>
                <w:color w:val="000000"/>
                <w:w w:val="99"/>
                <w:sz w:val="24"/>
              </w:rPr>
              <w:t>4</w:t>
            </w:r>
          </w:p>
        </w:tc>
        <w:tc>
          <w:tcPr>
            <w:tcW w:w="168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74" w:lineRule="exact"/>
              <w:ind w:left="100"/>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5</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3938"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6</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3938"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40" w:lineRule="atLeast"/>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7</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3938"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jc w:val="center"/>
        </w:trPr>
        <w:tc>
          <w:tcPr>
            <w:tcW w:w="5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总计</w:t>
            </w:r>
          </w:p>
        </w:tc>
        <w:tc>
          <w:tcPr>
            <w:tcW w:w="168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40" w:lineRule="atLeast"/>
              <w:jc w:val="center"/>
              <w:rPr>
                <w:rFonts w:ascii="宋体" w:hAnsi="宋体" w:cs="宋体"/>
                <w:color w:val="000000"/>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1260" w:type="dxa"/>
            <w:noWrap w:val="0"/>
            <w:vAlign w:val="center"/>
          </w:tcPr>
          <w:p>
            <w:pPr>
              <w:spacing w:line="274" w:lineRule="exact"/>
              <w:jc w:val="center"/>
              <w:rPr>
                <w:rFonts w:ascii="宋体" w:hAnsi="宋体" w:cs="宋体"/>
                <w:color w:val="000000"/>
                <w:w w:val="99"/>
                <w:sz w:val="24"/>
              </w:rPr>
            </w:pPr>
          </w:p>
        </w:tc>
        <w:tc>
          <w:tcPr>
            <w:tcW w:w="3938" w:type="dxa"/>
            <w:noWrap w:val="0"/>
            <w:vAlign w:val="center"/>
          </w:tcPr>
          <w:p>
            <w:pPr>
              <w:spacing w:line="240" w:lineRule="atLeast"/>
              <w:jc w:val="center"/>
              <w:rPr>
                <w:rFonts w:ascii="宋体" w:hAnsi="宋体" w:cs="宋体"/>
                <w:color w:val="000000"/>
                <w:sz w:val="24"/>
              </w:rPr>
            </w:pPr>
          </w:p>
        </w:tc>
      </w:tr>
    </w:tbl>
    <w:p>
      <w:pPr>
        <w:widowControl/>
        <w:spacing w:before="120" w:beforeLines="5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注：战时使用功能简述应根据不同的战时用途对该单元的战时使用功能进行简述。</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人员掩蔽：说明战时掩蔽人员类型，可掩蔽的人数等。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物质库：可存储物资的面积，物资的类型，相关注意事项等。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战备车库：可停放车辆的面积，车辆类型、数量等。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防空专业队工程：专业队类型，可掩蔽的专业人员数量等。</w:t>
      </w:r>
    </w:p>
    <w:p>
      <w:pPr>
        <w:widowControl/>
        <w:ind w:firstLine="560" w:firstLineChars="20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医疗救护工程：防护区有效面积，可容纳掩蔽医生、护士、医技、工作人员、伤员、床位数量等。</w:t>
      </w:r>
    </w:p>
    <w:p>
      <w:pPr>
        <w:widowControl/>
        <w:spacing w:after="120" w:afterLines="50" w:line="340" w:lineRule="exact"/>
        <w:ind w:left="20" w:firstLine="560" w:firstLineChars="200"/>
        <w:jc w:val="left"/>
        <w:rPr>
          <w:rFonts w:ascii="黑体" w:hAnsi="黑体" w:eastAsia="黑体" w:cs="黑体"/>
          <w:bCs/>
          <w:color w:val="000000"/>
          <w:sz w:val="28"/>
          <w:szCs w:val="28"/>
        </w:rPr>
      </w:pPr>
      <w:bookmarkStart w:id="7" w:name="page9"/>
      <w:bookmarkEnd w:id="7"/>
      <w:r>
        <w:rPr>
          <w:rFonts w:hint="eastAsia" w:ascii="黑体" w:hAnsi="黑体" w:eastAsia="黑体" w:cs="黑体"/>
          <w:bCs/>
          <w:color w:val="000000"/>
          <w:sz w:val="28"/>
          <w:szCs w:val="28"/>
        </w:rPr>
        <w:t>三、防护设备生产企业信息表</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40"/>
        <w:gridCol w:w="3280"/>
        <w:gridCol w:w="3580"/>
        <w:gridCol w:w="3360"/>
        <w:gridCol w:w="28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序号</w:t>
            </w:r>
          </w:p>
        </w:tc>
        <w:tc>
          <w:tcPr>
            <w:tcW w:w="3280" w:type="dxa"/>
            <w:noWrap w:val="0"/>
            <w:vAlign w:val="center"/>
          </w:tcPr>
          <w:p>
            <w:pPr>
              <w:spacing w:line="274" w:lineRule="exact"/>
              <w:jc w:val="center"/>
              <w:rPr>
                <w:rFonts w:ascii="宋体" w:hAnsi="宋体" w:cs="宋体"/>
                <w:color w:val="000000"/>
                <w:sz w:val="24"/>
              </w:rPr>
            </w:pPr>
            <w:r>
              <w:rPr>
                <w:rFonts w:hint="eastAsia" w:ascii="宋体" w:hAnsi="宋体" w:cs="宋体"/>
                <w:color w:val="000000"/>
                <w:sz w:val="24"/>
              </w:rPr>
              <w:t>防护设备生产企业名称</w:t>
            </w:r>
          </w:p>
        </w:tc>
        <w:tc>
          <w:tcPr>
            <w:tcW w:w="3580" w:type="dxa"/>
            <w:noWrap w:val="0"/>
            <w:vAlign w:val="center"/>
          </w:tcPr>
          <w:p>
            <w:pPr>
              <w:spacing w:line="274" w:lineRule="exact"/>
              <w:jc w:val="center"/>
              <w:rPr>
                <w:rFonts w:ascii="宋体" w:hAnsi="宋体" w:cs="宋体"/>
                <w:color w:val="000000"/>
                <w:sz w:val="24"/>
              </w:rPr>
            </w:pPr>
            <w:r>
              <w:rPr>
                <w:rFonts w:hint="eastAsia" w:ascii="宋体" w:hAnsi="宋体" w:cs="宋体"/>
                <w:color w:val="000000"/>
                <w:sz w:val="24"/>
              </w:rPr>
              <w:t>防护设备名称</w:t>
            </w:r>
          </w:p>
        </w:tc>
        <w:tc>
          <w:tcPr>
            <w:tcW w:w="336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联系地址</w:t>
            </w:r>
          </w:p>
        </w:tc>
        <w:tc>
          <w:tcPr>
            <w:tcW w:w="2840" w:type="dxa"/>
            <w:noWrap w:val="0"/>
            <w:vAlign w:val="center"/>
          </w:tcPr>
          <w:p>
            <w:pPr>
              <w:spacing w:line="274" w:lineRule="exact"/>
              <w:jc w:val="center"/>
              <w:rPr>
                <w:rFonts w:ascii="宋体" w:hAnsi="宋体" w:cs="宋体"/>
                <w:color w:val="000000"/>
                <w:w w:val="99"/>
                <w:sz w:val="24"/>
              </w:rPr>
            </w:pPr>
            <w:r>
              <w:rPr>
                <w:rFonts w:hint="eastAsia" w:ascii="宋体" w:hAnsi="宋体" w:cs="宋体"/>
                <w:color w:val="000000"/>
                <w:w w:val="99"/>
                <w:sz w:val="24"/>
              </w:rPr>
              <w:t>联系电话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1</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2</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3</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4</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5</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7</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8</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9</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7" w:hRule="atLeast"/>
          <w:jc w:val="center"/>
        </w:trPr>
        <w:tc>
          <w:tcPr>
            <w:tcW w:w="740" w:type="dxa"/>
            <w:noWrap w:val="0"/>
            <w:vAlign w:val="center"/>
          </w:tcPr>
          <w:p>
            <w:pPr>
              <w:spacing w:line="240" w:lineRule="atLeast"/>
              <w:jc w:val="center"/>
              <w:rPr>
                <w:rFonts w:ascii="宋体" w:hAnsi="宋体" w:cs="宋体"/>
                <w:color w:val="000000"/>
                <w:sz w:val="24"/>
              </w:rPr>
            </w:pPr>
            <w:r>
              <w:rPr>
                <w:rFonts w:ascii="宋体" w:hAnsi="宋体" w:cs="宋体"/>
                <w:color w:val="000000"/>
                <w:sz w:val="24"/>
              </w:rPr>
              <w:t>10</w:t>
            </w:r>
          </w:p>
        </w:tc>
        <w:tc>
          <w:tcPr>
            <w:tcW w:w="3280" w:type="dxa"/>
            <w:noWrap w:val="0"/>
            <w:vAlign w:val="center"/>
          </w:tcPr>
          <w:p>
            <w:pPr>
              <w:spacing w:line="240" w:lineRule="atLeast"/>
              <w:jc w:val="center"/>
              <w:rPr>
                <w:rFonts w:ascii="宋体" w:hAnsi="宋体" w:cs="宋体"/>
                <w:color w:val="000000"/>
                <w:sz w:val="24"/>
              </w:rPr>
            </w:pPr>
          </w:p>
        </w:tc>
        <w:tc>
          <w:tcPr>
            <w:tcW w:w="3580" w:type="dxa"/>
            <w:noWrap w:val="0"/>
            <w:vAlign w:val="center"/>
          </w:tcPr>
          <w:p>
            <w:pPr>
              <w:spacing w:line="240" w:lineRule="atLeast"/>
              <w:jc w:val="center"/>
              <w:rPr>
                <w:rFonts w:ascii="宋体" w:hAnsi="宋体" w:cs="宋体"/>
                <w:color w:val="000000"/>
                <w:sz w:val="24"/>
              </w:rPr>
            </w:pPr>
          </w:p>
        </w:tc>
        <w:tc>
          <w:tcPr>
            <w:tcW w:w="3360" w:type="dxa"/>
            <w:noWrap w:val="0"/>
            <w:vAlign w:val="center"/>
          </w:tcPr>
          <w:p>
            <w:pPr>
              <w:spacing w:line="240" w:lineRule="atLeast"/>
              <w:jc w:val="center"/>
              <w:rPr>
                <w:rFonts w:ascii="宋体" w:hAnsi="宋体" w:cs="宋体"/>
                <w:color w:val="000000"/>
                <w:sz w:val="24"/>
              </w:rPr>
            </w:pPr>
          </w:p>
        </w:tc>
        <w:tc>
          <w:tcPr>
            <w:tcW w:w="2840" w:type="dxa"/>
            <w:noWrap w:val="0"/>
            <w:vAlign w:val="center"/>
          </w:tcPr>
          <w:p>
            <w:pPr>
              <w:spacing w:line="240" w:lineRule="atLeast"/>
              <w:jc w:val="center"/>
              <w:rPr>
                <w:rFonts w:ascii="宋体" w:hAnsi="宋体" w:cs="宋体"/>
                <w:color w:val="000000"/>
                <w:sz w:val="24"/>
              </w:rPr>
            </w:pPr>
          </w:p>
        </w:tc>
      </w:tr>
    </w:tbl>
    <w:p>
      <w:pPr>
        <w:widowControl/>
        <w:tabs>
          <w:tab w:val="left" w:pos="560"/>
        </w:tabs>
        <w:spacing w:before="120" w:beforeLines="50"/>
        <w:ind w:left="20"/>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注意：</w:t>
      </w:r>
    </w:p>
    <w:p>
      <w:pPr>
        <w:widowControl/>
        <w:ind w:left="680" w:leftChars="200" w:hanging="260" w:hangingChars="93"/>
        <w:jc w:val="left"/>
        <w:rPr>
          <w:rFonts w:hint="eastAsia" w:ascii="仿宋_GB2312" w:eastAsia="仿宋_GB2312" w:cs="仿宋"/>
          <w:color w:val="000000"/>
          <w:sz w:val="28"/>
          <w:szCs w:val="28"/>
        </w:rPr>
      </w:pPr>
      <w:r>
        <w:rPr>
          <w:rFonts w:hint="eastAsia" w:ascii="仿宋_GB2312" w:hAnsi="仿宋" w:eastAsia="仿宋_GB2312" w:cs="仿宋"/>
          <w:color w:val="000000"/>
          <w:sz w:val="28"/>
          <w:szCs w:val="28"/>
        </w:rPr>
        <w:t>1.有关本工程的详细信息应依据本工程建设单位移交归档的人防工程竣工档案，并请在工程维护管理使用中具体参阅归档的档案资料；</w:t>
      </w:r>
    </w:p>
    <w:p>
      <w:pPr>
        <w:widowControl/>
        <w:ind w:left="580" w:firstLine="58" w:firstLineChars="21"/>
        <w:jc w:val="left"/>
        <w:rPr>
          <w:rFonts w:hint="eastAsia" w:ascii="仿宋_GB2312" w:eastAsia="仿宋_GB2312"/>
          <w:color w:val="000000"/>
          <w:sz w:val="28"/>
          <w:szCs w:val="28"/>
        </w:rPr>
      </w:pPr>
      <w:r>
        <w:rPr>
          <w:rFonts w:hint="eastAsia" w:ascii="仿宋_GB2312" w:hAnsi="仿宋" w:eastAsia="仿宋_GB2312" w:cs="仿宋"/>
          <w:color w:val="000000"/>
          <w:sz w:val="28"/>
          <w:szCs w:val="28"/>
        </w:rPr>
        <w:t>2.所需进行临战转换、安装的设备设施的具体平战转换方案见本工程的《平战转换预案和实施计划》。</w:t>
      </w:r>
      <w:bookmarkStart w:id="8" w:name="page10"/>
      <w:bookmarkEnd w:id="8"/>
    </w:p>
    <w:p>
      <w:pPr>
        <w:widowControl/>
        <w:jc w:val="left"/>
        <w:rPr>
          <w:rFonts w:hint="eastAsia" w:ascii="仿宋_GB2312" w:eastAsia="仿宋_GB2312"/>
          <w:color w:val="000000"/>
          <w:sz w:val="28"/>
          <w:szCs w:val="28"/>
        </w:rPr>
      </w:pPr>
    </w:p>
    <w:p>
      <w:pPr>
        <w:widowControl/>
        <w:jc w:val="left"/>
        <w:rPr>
          <w:color w:val="000000"/>
          <w:sz w:val="28"/>
          <w:szCs w:val="28"/>
        </w:rPr>
      </w:pPr>
    </w:p>
    <w:p>
      <w:pPr>
        <w:widowControl/>
        <w:jc w:val="left"/>
        <w:rPr>
          <w:color w:val="000000"/>
          <w:sz w:val="28"/>
          <w:szCs w:val="28"/>
        </w:rPr>
      </w:pPr>
    </w:p>
    <w:p>
      <w:pPr>
        <w:widowControl/>
        <w:ind w:right="4"/>
        <w:jc w:val="center"/>
        <w:rPr>
          <w:rFonts w:ascii="方正小标宋简体" w:hAnsi="方正小标宋简体" w:eastAsia="方正小标宋简体" w:cs="方正小标宋简体"/>
          <w:bCs/>
          <w:color w:val="000000"/>
          <w:sz w:val="44"/>
          <w:szCs w:val="44"/>
        </w:rPr>
        <w:sectPr>
          <w:pgSz w:w="16840" w:h="11900" w:orient="landscape"/>
          <w:pgMar w:top="1417" w:right="1417" w:bottom="1417" w:left="1417" w:header="1134" w:footer="1134"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line="400" w:lineRule="exact"/>
        <w:ind w:left="0" w:leftChars="0" w:right="4" w:rightChars="0" w:firstLine="0" w:firstLineChars="0"/>
        <w:jc w:val="center"/>
        <w:textAlignment w:val="auto"/>
        <w:outlineLvl w:val="9"/>
        <w:rPr>
          <w:rFonts w:hint="eastAsia" w:ascii="方正小标宋简体" w:hAnsi="方正小标宋简体" w:eastAsia="方正小标宋简体" w:cs="方正小标宋简体"/>
          <w:bCs/>
          <w:color w:val="000000"/>
          <w:sz w:val="36"/>
          <w:szCs w:val="36"/>
        </w:rPr>
      </w:pPr>
    </w:p>
    <w:p>
      <w:pPr>
        <w:widowControl/>
        <w:ind w:right="4"/>
        <w:jc w:val="center"/>
        <w:rPr>
          <w:rFonts w:ascii="宋体"/>
          <w:b/>
          <w:color w:val="000000"/>
          <w:sz w:val="36"/>
          <w:szCs w:val="36"/>
        </w:rPr>
      </w:pPr>
      <w:r>
        <w:rPr>
          <w:rFonts w:hint="eastAsia" w:ascii="方正小标宋简体" w:hAnsi="方正小标宋简体" w:eastAsia="方正小标宋简体" w:cs="方正小标宋简体"/>
          <w:bCs/>
          <w:color w:val="000000"/>
          <w:sz w:val="44"/>
          <w:szCs w:val="44"/>
        </w:rPr>
        <w:t>第二章</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 xml:space="preserve"> 平时维护管理要求</w:t>
      </w:r>
    </w:p>
    <w:p>
      <w:pPr>
        <w:widowControl/>
        <w:spacing w:line="560" w:lineRule="exact"/>
        <w:rPr>
          <w:rFonts w:hint="eastAsia" w:ascii="仿宋_GB2312" w:hAnsi="黑体" w:eastAsia="仿宋_GB2312" w:cs="黑体"/>
          <w:bCs/>
          <w:color w:val="00000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基本要求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依据《中华人民共和国人民防空法》、《人民防空工程维护管理技术规程》（RFJ 05-2015）等法律文件的规定，人防工程的维护使用管理工作应符合下述要求：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人防工程的维护使用管理工作应保持人防工程良好的使用状态和防护能力，达到以下标准：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（一）工程结构完好。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（二）工程内部整洁，无渗漏水。空气和饮用水符合国家有关卫生标准。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（三）防护密闭设备、设施的性能良好。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（四）风、水、电、暖、信息、消防等系统运行正常。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（五）金属、木质部件无锈蚀和损坏。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（六）进出口道路畅通，孔口伪装及地面附属设施完好。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（七）防汛设施安全可靠。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二、土建结构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维护管理主要内容为涉及工程防护效能的主体结构、人防门（含防爆波活门）、临战转换预埋件、钢结构防倒塌棚架、电气备用管、给排水密闭套管等防护设备设施。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（一）人防工程孔口防、排水维护应符合下列规定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1.出入口的室内地面标高应高出口外地坪300mm以上。口外</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地坪应保持一定的排水坡度，以防雨水倒灌。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2.口部地面建筑物应定期进行维修，保持屋面防、排水性能良好、水管通畅、勒脚及散水粉刷完好。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3.通风竖井、排烟竖井等各种外露孔口的挡雨盖板（帽）应保持完好，废弃的外露孔口应及时采取防护封闭措施。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（二）人防防护设备日常保养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由于防护门、防爆波按钮使用环境比较特殊，所以在防腐处理环节尤为重要，防护设备表面的防锈漆如在使用过程中剥落的，应重新涂刷防锈漆，确保防护设备不易生锈腐蚀。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1.门扇、门框贴合面建议涂硬膜防锈油，涂黄油时涂层不宜过厚，并定期清除进行更换，防止有杂物附着影响性能。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2.定期对铰页闭锁注油孔注油，闭锁运动部位涂机油，并清理锁头上的杂质。安全销属于易损零件，使用时要多检查。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三、通风与空调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（一）离心式通风机小修项目应包括下列内容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000000"/>
          <w:sz w:val="32"/>
          <w:szCs w:val="32"/>
        </w:rPr>
      </w:pPr>
      <w:r>
        <w:rPr>
          <w:rFonts w:hint="eastAsia" w:ascii="仿宋_GB2312" w:hAnsi="仿宋" w:eastAsia="仿宋_GB2312" w:cs="仿宋"/>
          <w:color w:val="000000"/>
          <w:sz w:val="32"/>
          <w:szCs w:val="32"/>
        </w:rPr>
        <w:t>1.检查通风机、电动机、机座、出风口等处，若发现掉漆</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锈蚀，进行维修、除锈、刷漆。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2.检查叶轮与轴连接，若发现松动，应修理或更换连接键。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3.检查通风机进出风口软接头，特别是排烟风机的进风口防火软接头，不能满足使用要求的应予更换。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4.检修后试运行2h。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（二）离心式通风机中修项目应包括下列内容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1.中修包括小修的全部项目。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2.校正风机水平度。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3.添加轴承润滑油。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4.检修后试运行2h。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（三）离心式通风机大修项目应包括下列内容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1.大修包括中修的全部项目。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2.检查风机外壳有无严重损伤，并进行修理或更换。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3.检查轮毂、后轮盘、叶片、前环和加固拉杆是否变死，连接是否牢固、有无开焊，并进行修理或更换。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4.检查主轴是否挠曲、损伤、裂纹，并校正、修理或更换。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5.检查调整叶轮平衡。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6.除锈刷漆。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7.检修后试运行2h。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（四）柜式离心式通风机小修项目应包括下列内容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1.检查风机消声箱有无破损、漏风，通风机、电动机、机座、轴承座、联轴器或皮带轮有无掉漆、锈蚀的地方，进行修理或除锈、刷漆。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2.检查联轴器、皮带轮、叶轮与轴连接是否松动，若有松动，应修理或更换连接键。</w:t>
      </w:r>
      <w:bookmarkStart w:id="9" w:name="page12"/>
      <w:bookmarkEnd w:id="9"/>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（五）油网除尘器保养应包括下列内容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1.检查油网除尘器固定螺丝是否松动、锈蚀。若发现松动锈蚀应拧紧上潜。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2.检查油网除尘器油网是否生锈，油网表面的油量是否充足，若发现生锈、油量不足，应除锈上油。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（六）风管及吊架保养应包括下列内容</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检查风管及其吊架是否生锈松动，若发现生锈松动，应及时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除锈固定，若无法维修应及时更换。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四、给排水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（一）地下水源(水井)的维护管理应符合下列规定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1.水井周围应有20m～30m的卫生防护监督区，在此范围内，不得有渗水厕所、渗水坑、垃圾堆和废渣堆等污染源。坑道工程水井应设在污染源的上游。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定期对工程地下水源进行水文调查。对深井的静水位、动水位、出流量和水温进行定期观察，每月1次，雨季和旱季应增加测量次数。若发现出水量减少、水位下降，不能满足使用要求时，应通过对水井的改造或新建水井、贮水池等设施，以确保工程用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对水源的观测，应详细记录，及时整理，并建立技术档案。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3.管井应每年检查和保养1次，及时冲洗滤水管网眼；不经常使用的管井，每月应抽水1～2次，每次不少于0.5h。</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管井井口应加盖设锁、专人管理，并保持水井周围清洁；应有高于室内地面150mm以上井台，防止污水流人。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4.渗水井井口应加盖设锁，专人管理，并保持水井周围清洁；应有高于室内地面150mm以上井台，防止污水流入。每年应清洗井壁和清掏井底的泥砂1次，防止进水孔堵塞。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（二）给水阀门井的维护管理应符合下列规定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定期检修各种给水阀门井，其项目包括：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1.检查井盖、井座，若有缺损或松动，应修理或更换，并除锈刷漆。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2.检查井体结构是否完整牢靠，若有破损或塌落，应及处理。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3.检查各种阀门是否连接牢固，是否有渗漏水，若有松动渗</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漏现象应及时维修处理。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楷体" w:eastAsia="仿宋_GB2312" w:cs="楷体"/>
          <w:color w:val="000000"/>
          <w:sz w:val="32"/>
          <w:szCs w:val="32"/>
        </w:rPr>
        <w:t>（三）排水设备的维护管理应符合下列规定</w:t>
      </w:r>
      <w:r>
        <w:rPr>
          <w:rFonts w:hint="eastAsia" w:ascii="仿宋_GB2312" w:hAnsi="仿宋" w:eastAsia="仿宋_GB2312"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1.检查排水泵是否能正常通电，通电后是否能正常工作，若发现不能正常使用，应及时维修或更换。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2.检查人防防爆波地漏是否锈蚀，是否能正常开启。若发现锈蚀，应及时除锈上漆。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五、供电及照明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维护管理主要内容为涉及工程防护效能的人防配电箱、呼唤按钮、战时电器设备、插座箱、等电位装置、信号灯箱等防护设备设施。</w:t>
      </w:r>
      <w:bookmarkStart w:id="10" w:name="page13"/>
      <w:bookmarkEnd w:id="1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平时开发使用的工程，应按平时使用要求对工程内的配线和照明装置做好经常性的检修工作。平时不用的工程每年应检修一次，更换老化或绝缘损坏的线路和损坏的灯具。检查导线接头及接地情况，发现问题及时处理。检查断路器、熔断器和应急照明装置，损坏的应及时修理或更换。配电箱(柜)内应保持干燥，有积水、潮湿等情况的应擦拭烘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不经常使用的电动机每季度应启动一次，梅雨季节每月启动一次。每年应保养一次，清扫灰尘，重新喷写不清晰的标示字。紧固连接螺丝(栓)，检查并修复开关、启动设备、风扇和控制保护线路的缺陷(如接头松动、熔丝熔蚀、校正保护整定值等)。并应按产品说明书定期检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（三）接地装置、接地线每年应检查一次。接地不良或松动</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的应及时修理，接地装置、接地线、接地网受损的要及时修复，</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接地电阻超过规定值的应采取措施。对长期不使用的电气回路定</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期进行绝缘测试。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六、重点要求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（一）在本工程附录 3 中防护单元综合平面图纸上标注的涉及防护功能的墙体（临空墙、密闭隔墙、防护单元之间隔墙、外墙等）、楼板（顶板、底板、中楼板等）严禁开洞、打洞，否则将破坏人防工程的防护密闭性能，危及其战时使用功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（二）平时若有线路，如强弱电等管线需进入人防工程内，应从本工程各出入口防护（密闭）门上方的电气备用管中穿入，严禁在人防工程有防护密闭要求的墙体上打洞穿入。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涉及平时人员出入装有防火门位置的防护密闭门、密闭门应处于常开状态，不得影响消防疏散，并在单扇防护密闭门、密闭门外悬侧下设置垫块，双扇防护密闭门、密闭门应将千斤顶装置支撑到位，以固定门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（四）所有活门槛人防门的活置式门槛因平时使用需要拆除的，应按图纸位置放置于相应的人防门的侧面，进行固定，以防丢失，影响人防门的战时防护能力。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（五）扩散室、滤毒室等所有设备用房应保持室内清洁、干燥，地坪保持平整，禁止堆放各种杂物。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（六）人防工程若需装修、改扩建、改变平时使用用途的，应事先向人防等行政主管部门办理相关的核准手续。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详细请参阅《人民防空工程维护管理技术规程》（RFJ 05-2015）。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 w:eastAsia="仿宋_GB2312" w:cs="仿宋"/>
          <w:color w:val="000000"/>
          <w:sz w:val="32"/>
          <w:szCs w:val="32"/>
        </w:rPr>
      </w:pPr>
    </w:p>
    <w:p>
      <w:pPr>
        <w:widowControl/>
        <w:spacing w:line="560" w:lineRule="exact"/>
        <w:jc w:val="center"/>
        <w:rPr>
          <w:rFonts w:ascii="仿宋" w:cs="仿宋"/>
          <w:b/>
          <w:color w:val="000000"/>
          <w:sz w:val="44"/>
          <w:szCs w:val="44"/>
        </w:rPr>
      </w:pPr>
      <w:r>
        <w:rPr>
          <w:rFonts w:hint="eastAsia" w:ascii="方正小标宋简体" w:hAnsi="方正小标宋简体" w:eastAsia="方正小标宋简体" w:cs="方正小标宋简体"/>
          <w:bCs/>
          <w:color w:val="000000"/>
          <w:sz w:val="44"/>
          <w:szCs w:val="44"/>
        </w:rPr>
        <w:t>第三章</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 xml:space="preserve"> 战时使用管理要求</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人防工程在投入战时使用前，应严格按照战时人民防空指挥部门和本工程《平战转换预案和实施计划》的要求，完成本工程早期转换、临战转换和紧急转换三阶段的工作，达到工程的战时使用要求。</w:t>
      </w:r>
    </w:p>
    <w:p>
      <w:pPr>
        <w:widowControl/>
        <w:adjustRightInd w:val="0"/>
        <w:snapToGrid w:val="0"/>
        <w:spacing w:line="560" w:lineRule="exact"/>
        <w:ind w:firstLine="598" w:firstLineChars="187"/>
        <w:jc w:val="left"/>
        <w:rPr>
          <w:rFonts w:hint="eastAsia" w:ascii="黑体" w:eastAsia="黑体" w:cs="仿宋"/>
          <w:b/>
          <w:color w:val="000000"/>
          <w:sz w:val="32"/>
          <w:szCs w:val="32"/>
        </w:rPr>
      </w:pPr>
      <w:r>
        <w:rPr>
          <w:rFonts w:hint="eastAsia" w:ascii="黑体" w:hAnsi="黑体" w:eastAsia="黑体" w:cs="黑体"/>
          <w:bCs/>
          <w:color w:val="000000"/>
          <w:sz w:val="32"/>
          <w:szCs w:val="32"/>
        </w:rPr>
        <w:t>一、预先警报阶段</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预先警报鸣响后，市民按方案立即就近疏散，由各个出入口进入人防工程内部。待人员进入后，关闭所有出入口的人防门，并对其他防护设备设施进行检查，确保符合要求。</w:t>
      </w:r>
    </w:p>
    <w:p>
      <w:pPr>
        <w:widowControl/>
        <w:adjustRightInd w:val="0"/>
        <w:snapToGrid w:val="0"/>
        <w:spacing w:line="560" w:lineRule="exact"/>
        <w:ind w:firstLine="598" w:firstLineChars="187"/>
        <w:jc w:val="left"/>
        <w:rPr>
          <w:rFonts w:hint="eastAsia" w:ascii="黑体" w:eastAsia="黑体" w:cs="仿宋"/>
          <w:color w:val="000000"/>
          <w:sz w:val="32"/>
          <w:szCs w:val="32"/>
        </w:rPr>
      </w:pPr>
      <w:r>
        <w:rPr>
          <w:rFonts w:hint="eastAsia" w:ascii="黑体" w:hAnsi="黑体" w:eastAsia="黑体" w:cs="黑体"/>
          <w:bCs/>
          <w:color w:val="000000"/>
          <w:sz w:val="32"/>
          <w:szCs w:val="32"/>
        </w:rPr>
        <w:t>二、空袭警报阶段</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（一）清洁通风状态</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一般状态。）空袭警报鸣响后，把通风方式信号箱转换到“清洁通风”位置（绿色信号灯）。关闭所有出入口的人防门，此时只有主要出入口可以有工作人员出入，全工程转入清洁式通风状态。关闭所有平时通风、排烟系统，并检查工程清洁通风的声、光信号状态是否正常。开启阀门，关闭阀门，打开风机，开启阀门，关闭阀门，打开风机。</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（二）隔绝式通风状态</w:t>
      </w:r>
    </w:p>
    <w:p>
      <w:pPr>
        <w:widowControl/>
        <w:adjustRightInd w:val="0"/>
        <w:snapToGrid w:val="0"/>
        <w:spacing w:line="560" w:lineRule="exact"/>
        <w:ind w:firstLine="575" w:firstLineChars="187"/>
        <w:jc w:val="left"/>
        <w:rPr>
          <w:rFonts w:hint="eastAsia"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rPr>
        <w:t>（一旦接到外部遭受核生化袭击的紧急通知，沾染情况不明，</w:t>
      </w:r>
    </w:p>
    <w:p>
      <w:pPr>
        <w:widowControl/>
        <w:adjustRightInd w:val="0"/>
        <w:snapToGrid w:val="0"/>
        <w:spacing w:line="560" w:lineRule="exact"/>
        <w:jc w:val="left"/>
        <w:rPr>
          <w:rFonts w:hint="eastAsia"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rPr>
        <w:t>工程先行转入隔绝式通风状态。）此时把通风方式信号箱转换到“隔绝通风”位置（红色信号灯），检查工程隔绝式通风的声、光信号状态是否正常，并确保所有人防门处于关闭情况。关闭风机，关闭</w:t>
      </w:r>
    </w:p>
    <w:p>
      <w:pPr>
        <w:widowControl/>
        <w:adjustRightInd w:val="0"/>
        <w:snapToGrid w:val="0"/>
        <w:spacing w:line="560" w:lineRule="exact"/>
        <w:jc w:val="left"/>
        <w:rPr>
          <w:rFonts w:hint="eastAsia" w:ascii="仿宋_GB2312" w:eastAsia="仿宋_GB2312" w:cs="仿宋"/>
          <w:color w:val="000000"/>
          <w:spacing w:val="-6"/>
          <w:sz w:val="32"/>
          <w:szCs w:val="32"/>
        </w:rPr>
      </w:pPr>
      <w:r>
        <w:rPr>
          <w:rFonts w:hint="eastAsia" w:ascii="仿宋_GB2312" w:hAnsi="仿宋" w:eastAsia="仿宋_GB2312" w:cs="仿宋"/>
          <w:color w:val="000000"/>
          <w:spacing w:val="-6"/>
          <w:sz w:val="32"/>
          <w:szCs w:val="32"/>
        </w:rPr>
        <w:t>阀门，关闭阀门，打开阀门，打开风机房门，风机打开。</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（三）滤毒式通风状态</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把通风方式信号箱转换到“滤毒通风”（黄色信号灯）位置，检查工程滤毒式通风的声、光信号状态是否正常。开启阀门，关闭阀门，风机打开，风机关闭，开启阀门</w:t>
      </w:r>
      <w:r>
        <w:rPr>
          <w:rFonts w:hint="eastAsia" w:ascii="仿宋_GB2312" w:eastAsia="仿宋_GB2312" w:cs="仿宋"/>
          <w:color w:val="000000"/>
          <w:sz w:val="32"/>
          <w:szCs w:val="32"/>
        </w:rPr>
        <w:t>,</w:t>
      </w:r>
      <w:r>
        <w:rPr>
          <w:rFonts w:hint="eastAsia" w:ascii="仿宋_GB2312" w:hAnsi="仿宋" w:eastAsia="仿宋_GB2312" w:cs="仿宋"/>
          <w:color w:val="000000"/>
          <w:sz w:val="32"/>
          <w:szCs w:val="32"/>
        </w:rPr>
        <w:t>关闭阀门。</w:t>
      </w:r>
    </w:p>
    <w:p>
      <w:pPr>
        <w:widowControl/>
        <w:adjustRightInd w:val="0"/>
        <w:snapToGrid w:val="0"/>
        <w:spacing w:line="560" w:lineRule="exact"/>
        <w:ind w:firstLine="598" w:firstLineChars="187"/>
        <w:rPr>
          <w:rFonts w:hint="eastAsia" w:ascii="仿宋_GB2312" w:hAnsi="楷体" w:eastAsia="仿宋_GB2312" w:cs="楷体"/>
          <w:color w:val="000000"/>
          <w:sz w:val="32"/>
          <w:szCs w:val="32"/>
        </w:rPr>
      </w:pPr>
      <w:r>
        <w:rPr>
          <w:rFonts w:hint="eastAsia" w:ascii="仿宋_GB2312" w:hAnsi="楷体" w:eastAsia="仿宋_GB2312" w:cs="楷体"/>
          <w:color w:val="000000"/>
          <w:sz w:val="32"/>
          <w:szCs w:val="32"/>
        </w:rPr>
        <w:t>（四）外部人员进入的操作程序</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当工程关闭后，工程外如有人员必需要进入工程，应由工程的主要出入口进入。外部人员先摁响门边的呼唤按钮，取得内部人员的同意后，按照不得同时打开两道密闭门的原则引导外部人员进入（工程外核生化沾染情况下应让外部进入人员通过防毒通道进入简易洗消间，洗消完毕后，进入工程）。</w:t>
      </w:r>
    </w:p>
    <w:p>
      <w:pPr>
        <w:widowControl/>
        <w:adjustRightInd w:val="0"/>
        <w:snapToGrid w:val="0"/>
        <w:spacing w:line="560" w:lineRule="exact"/>
        <w:ind w:firstLine="598" w:firstLineChars="187"/>
        <w:jc w:val="left"/>
        <w:rPr>
          <w:rFonts w:hint="eastAsia" w:ascii="黑体" w:eastAsia="黑体" w:cs="仿宋"/>
          <w:color w:val="000000"/>
          <w:sz w:val="32"/>
          <w:szCs w:val="32"/>
        </w:rPr>
      </w:pPr>
      <w:r>
        <w:rPr>
          <w:rFonts w:hint="eastAsia" w:ascii="黑体" w:hAnsi="黑体" w:eastAsia="黑体" w:cs="黑体"/>
          <w:bCs/>
          <w:color w:val="000000"/>
          <w:sz w:val="32"/>
          <w:szCs w:val="32"/>
        </w:rPr>
        <w:t>三、解除警报阶段</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当解除警报响起，工程外部环境已经对人体不构成危害，防空专业队对外部建筑、工程口部及滤毒室进行洗消。</w:t>
      </w:r>
    </w:p>
    <w:p>
      <w:pPr>
        <w:widowControl/>
        <w:adjustRightInd w:val="0"/>
        <w:snapToGrid w:val="0"/>
        <w:spacing w:line="560" w:lineRule="exact"/>
        <w:ind w:firstLine="598" w:firstLineChars="187"/>
        <w:jc w:val="left"/>
        <w:rPr>
          <w:rFonts w:hint="eastAsia" w:ascii="仿宋_GB2312" w:eastAsia="仿宋_GB2312" w:cs="仿宋"/>
          <w:color w:val="000000"/>
          <w:sz w:val="32"/>
          <w:szCs w:val="32"/>
        </w:rPr>
      </w:pPr>
      <w:r>
        <w:rPr>
          <w:rFonts w:hint="eastAsia" w:ascii="仿宋_GB2312" w:hAnsi="仿宋" w:eastAsia="仿宋_GB2312" w:cs="仿宋"/>
          <w:color w:val="000000"/>
          <w:sz w:val="32"/>
          <w:szCs w:val="32"/>
        </w:rPr>
        <w:t>打开全部人防门，工程内的掩蔽人员有序离开。把通风方式信号箱转换到“停止”位置；将全部风机、阀门转换至平时使用位置；将全部电气设备恢复至平时使用位置。</w:t>
      </w:r>
    </w:p>
    <w:p>
      <w:pPr>
        <w:widowControl/>
        <w:adjustRightInd w:val="0"/>
        <w:snapToGrid w:val="0"/>
        <w:spacing w:line="560" w:lineRule="exact"/>
        <w:ind w:firstLine="598" w:firstLineChars="187"/>
        <w:jc w:val="left"/>
        <w:rPr>
          <w:rFonts w:ascii="仿宋" w:cs="仿宋"/>
          <w:bCs/>
          <w:color w:val="000000"/>
          <w:sz w:val="28"/>
          <w:szCs w:val="28"/>
        </w:rPr>
      </w:pPr>
      <w:r>
        <w:rPr>
          <w:rFonts w:hint="eastAsia" w:ascii="仿宋_GB2312" w:hAnsi="仿宋" w:eastAsia="仿宋_GB2312" w:cs="仿宋"/>
          <w:bCs/>
          <w:color w:val="000000"/>
          <w:sz w:val="32"/>
          <w:szCs w:val="32"/>
        </w:rPr>
        <w:t>注：有关手动密闭阀门，进、排风机的编号详见附录中的战时通风系统原理图，以及本工程的通风竣工图纸。上述手动密闭阀门，进、排风机应在其设备上按照《江西省人防工程防护（化）设备管理标牌制作及安装要求》中对样式、质量、以及安装位置的要求安装标牌，并按照战时通风系统原理图、通风竣工图纸在标牌上注明相应的编号</w:t>
      </w:r>
      <w:r>
        <w:rPr>
          <w:rFonts w:hint="eastAsia" w:ascii="仿宋" w:hAnsi="仿宋" w:cs="仿宋"/>
          <w:bCs/>
          <w:color w:val="000000"/>
          <w:sz w:val="28"/>
          <w:szCs w:val="28"/>
        </w:rPr>
        <w:t>。</w:t>
      </w:r>
    </w:p>
    <w:p>
      <w:pPr>
        <w:widowControl/>
        <w:adjustRightInd w:val="0"/>
        <w:snapToGrid w:val="0"/>
        <w:spacing w:line="520" w:lineRule="exact"/>
        <w:ind w:right="204" w:firstLine="523" w:firstLineChars="187"/>
        <w:jc w:val="left"/>
        <w:rPr>
          <w:rFonts w:ascii="仿宋" w:cs="仿宋"/>
          <w:bCs/>
          <w:color w:val="000000"/>
          <w:sz w:val="28"/>
          <w:szCs w:val="28"/>
        </w:rPr>
        <w:sectPr>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type="linesAndChars" w:linePitch="579" w:charSpace="-59"/>
        </w:sectPr>
      </w:pPr>
    </w:p>
    <w:p>
      <w:pPr>
        <w:widowControl/>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附</w:t>
      </w: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color w:val="000000"/>
          <w:sz w:val="44"/>
          <w:szCs w:val="44"/>
        </w:rPr>
        <w:t>录</w:t>
      </w:r>
    </w:p>
    <w:p>
      <w:pPr>
        <w:widowControl/>
        <w:tabs>
          <w:tab w:val="left" w:pos="300"/>
        </w:tabs>
        <w:spacing w:line="56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一、已安装的防护设备设施明细表</w:t>
      </w:r>
    </w:p>
    <w:p>
      <w:pPr>
        <w:widowControl/>
        <w:spacing w:line="560" w:lineRule="exact"/>
        <w:ind w:left="280" w:firstLine="280" w:firstLineChars="100"/>
        <w:jc w:val="left"/>
        <w:rPr>
          <w:rFonts w:hint="eastAsia" w:ascii="仿宋_GB2312" w:eastAsia="仿宋_GB2312" w:cs="仿宋"/>
          <w:bCs/>
          <w:color w:val="000000"/>
          <w:sz w:val="28"/>
          <w:szCs w:val="28"/>
        </w:rPr>
      </w:pPr>
      <w:r>
        <w:rPr>
          <w:rFonts w:hint="eastAsia" w:ascii="仿宋_GB2312" w:hAnsi="仿宋" w:eastAsia="仿宋_GB2312" w:cs="仿宋"/>
          <w:bCs/>
          <w:color w:val="000000"/>
          <w:sz w:val="28"/>
          <w:szCs w:val="28"/>
        </w:rPr>
        <w:t>类别索引表</w:t>
      </w:r>
    </w:p>
    <w:p>
      <w:pPr>
        <w:spacing w:line="154" w:lineRule="exact"/>
        <w:rPr>
          <w:rFonts w:hint="eastAsia" w:ascii="仿宋_GB2312" w:eastAsia="仿宋_GB2312"/>
          <w:color w:val="000000"/>
        </w:rPr>
      </w:pP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80"/>
        <w:gridCol w:w="2820"/>
        <w:gridCol w:w="2220"/>
        <w:gridCol w:w="73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50" w:hRule="atLeast"/>
          <w:jc w:val="center"/>
        </w:trPr>
        <w:tc>
          <w:tcPr>
            <w:tcW w:w="1180" w:type="dxa"/>
            <w:noWrap w:val="0"/>
            <w:vAlign w:val="center"/>
          </w:tcPr>
          <w:p>
            <w:pPr>
              <w:spacing w:line="320" w:lineRule="exact"/>
              <w:jc w:val="center"/>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序号</w:t>
            </w:r>
          </w:p>
        </w:tc>
        <w:tc>
          <w:tcPr>
            <w:tcW w:w="2820" w:type="dxa"/>
            <w:noWrap w:val="0"/>
            <w:vAlign w:val="center"/>
          </w:tcPr>
          <w:p>
            <w:pPr>
              <w:spacing w:line="320" w:lineRule="exact"/>
              <w:jc w:val="center"/>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类别</w:t>
            </w:r>
          </w:p>
        </w:tc>
        <w:tc>
          <w:tcPr>
            <w:tcW w:w="2220" w:type="dxa"/>
            <w:noWrap w:val="0"/>
            <w:vAlign w:val="center"/>
          </w:tcPr>
          <w:p>
            <w:pPr>
              <w:spacing w:line="320" w:lineRule="exact"/>
              <w:jc w:val="center"/>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首代码</w:t>
            </w:r>
          </w:p>
        </w:tc>
        <w:tc>
          <w:tcPr>
            <w:tcW w:w="7340" w:type="dxa"/>
            <w:noWrap w:val="0"/>
            <w:vAlign w:val="center"/>
          </w:tcPr>
          <w:p>
            <w:pPr>
              <w:spacing w:line="320" w:lineRule="exact"/>
              <w:ind w:left="3080"/>
              <w:rPr>
                <w:rFonts w:hint="eastAsia" w:ascii="黑体" w:hAnsi="宋体" w:eastAsia="黑体" w:cs="宋体"/>
                <w:color w:val="000000"/>
                <w:w w:val="99"/>
                <w:sz w:val="28"/>
                <w:szCs w:val="28"/>
              </w:rPr>
            </w:pPr>
            <w:r>
              <w:rPr>
                <w:rFonts w:hint="eastAsia" w:ascii="黑体" w:hAnsi="宋体" w:eastAsia="黑体" w:cs="宋体"/>
                <w:color w:val="000000"/>
                <w:w w:val="99"/>
                <w:sz w:val="28"/>
                <w:szCs w:val="28"/>
              </w:rPr>
              <w:t>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1</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土建结构类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J</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防护密闭门、密闭门、防爆波活门、电气备用管、临战转</w:t>
            </w:r>
          </w:p>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换预埋件、钢结构防倒塌棚架、洗消集水井等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2</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通风及防化类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T</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手动密闭阀门、手（电）动密闭阀门、战时风机、自动排</w:t>
            </w:r>
          </w:p>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气活门、滤尘器、过滤吸收器、测压取样装置、扩散箱等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3</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给排水类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S</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战时水泵、水阀、防爆地漏、铜制管堵、战时水箱、洗消设备等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0" w:hRule="atLeast"/>
          <w:jc w:val="center"/>
        </w:trPr>
        <w:tc>
          <w:tcPr>
            <w:tcW w:w="118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4</w:t>
            </w:r>
          </w:p>
        </w:tc>
        <w:tc>
          <w:tcPr>
            <w:tcW w:w="28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电气类</w:t>
            </w:r>
          </w:p>
        </w:tc>
        <w:tc>
          <w:tcPr>
            <w:tcW w:w="2220" w:type="dxa"/>
            <w:noWrap w:val="0"/>
            <w:vAlign w:val="center"/>
          </w:tcPr>
          <w:p>
            <w:pPr>
              <w:spacing w:line="312" w:lineRule="exact"/>
              <w:jc w:val="center"/>
              <w:rPr>
                <w:rFonts w:hint="eastAsia" w:ascii="仿宋_GB2312" w:hAnsi="宋体" w:eastAsia="仿宋_GB2312" w:cs="宋体"/>
                <w:color w:val="000000"/>
                <w:sz w:val="28"/>
                <w:szCs w:val="28"/>
              </w:rPr>
            </w:pPr>
            <w:r>
              <w:rPr>
                <w:rFonts w:hint="eastAsia" w:ascii="仿宋_GB2312" w:hAnsi="宋体" w:eastAsia="仿宋_GB2312" w:cs="宋体"/>
                <w:color w:val="000000"/>
                <w:w w:val="99"/>
                <w:sz w:val="28"/>
                <w:szCs w:val="28"/>
              </w:rPr>
              <w:t>D</w:t>
            </w:r>
          </w:p>
        </w:tc>
        <w:tc>
          <w:tcPr>
            <w:tcW w:w="7340" w:type="dxa"/>
            <w:noWrap w:val="0"/>
            <w:vAlign w:val="center"/>
          </w:tcPr>
          <w:p>
            <w:pPr>
              <w:spacing w:line="320" w:lineRule="exact"/>
              <w:ind w:left="8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人防配电箱、呼唤按钮、战时电器设备、插座箱、信号灯箱、等电位装置等</w:t>
            </w:r>
          </w:p>
        </w:tc>
      </w:tr>
    </w:tbl>
    <w:p>
      <w:pPr>
        <w:widowControl/>
        <w:jc w:val="left"/>
        <w:rPr>
          <w:rFonts w:hint="eastAsia" w:ascii="仿宋_GB2312" w:eastAsia="仿宋_GB2312" w:cs="仿宋"/>
          <w:color w:val="000000"/>
          <w:szCs w:val="32"/>
        </w:rPr>
        <w:sectPr>
          <w:pgSz w:w="16840" w:h="11900" w:orient="landscape"/>
          <w:pgMar w:top="1417" w:right="1417" w:bottom="1417" w:left="1417" w:header="1134" w:footer="1134" w:gutter="0"/>
          <w:pgBorders>
            <w:top w:val="none" w:sz="0" w:space="0"/>
            <w:left w:val="none" w:sz="0" w:space="0"/>
            <w:bottom w:val="none" w:sz="0" w:space="0"/>
            <w:right w:val="none" w:sz="0" w:space="0"/>
          </w:pgBorders>
          <w:pgNumType w:fmt="decimal"/>
          <w:cols w:space="720" w:num="1"/>
          <w:docGrid w:linePitch="360" w:charSpace="0"/>
        </w:sectPr>
      </w:pP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59"/>
        <w:gridCol w:w="1258"/>
        <w:gridCol w:w="1258"/>
        <w:gridCol w:w="2296"/>
        <w:gridCol w:w="1058"/>
        <w:gridCol w:w="1038"/>
        <w:gridCol w:w="3674"/>
        <w:gridCol w:w="26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9"/>
                <w:sz w:val="24"/>
              </w:rPr>
            </w:pPr>
            <w:bookmarkStart w:id="11" w:name="page20"/>
            <w:bookmarkEnd w:id="11"/>
            <w:r>
              <w:rPr>
                <w:rFonts w:hint="eastAsia" w:ascii="宋体" w:hAnsi="宋体" w:cs="宋体"/>
                <w:bCs/>
                <w:color w:val="000000"/>
                <w:w w:val="99"/>
                <w:sz w:val="24"/>
              </w:rPr>
              <w:t>序号</w:t>
            </w:r>
          </w:p>
        </w:tc>
        <w:tc>
          <w:tcPr>
            <w:tcW w:w="125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防护单元</w:t>
            </w:r>
          </w:p>
        </w:tc>
        <w:tc>
          <w:tcPr>
            <w:tcW w:w="125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项目编号</w:t>
            </w:r>
          </w:p>
        </w:tc>
        <w:tc>
          <w:tcPr>
            <w:tcW w:w="2296"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项目名称</w:t>
            </w:r>
          </w:p>
        </w:tc>
        <w:tc>
          <w:tcPr>
            <w:tcW w:w="105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单位</w:t>
            </w:r>
          </w:p>
        </w:tc>
        <w:tc>
          <w:tcPr>
            <w:tcW w:w="1038"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数量</w:t>
            </w:r>
          </w:p>
        </w:tc>
        <w:tc>
          <w:tcPr>
            <w:tcW w:w="3674"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位置</w:t>
            </w:r>
          </w:p>
        </w:tc>
        <w:tc>
          <w:tcPr>
            <w:tcW w:w="2616" w:type="dxa"/>
            <w:noWrap w:val="0"/>
            <w:vAlign w:val="center"/>
          </w:tcPr>
          <w:p>
            <w:pPr>
              <w:spacing w:line="240" w:lineRule="exact"/>
              <w:jc w:val="center"/>
              <w:rPr>
                <w:rFonts w:ascii="宋体" w:hAnsi="宋体" w:cs="宋体"/>
                <w:bCs/>
                <w:color w:val="000000"/>
                <w:sz w:val="24"/>
              </w:rPr>
            </w:pPr>
            <w:r>
              <w:rPr>
                <w:rFonts w:hint="eastAsia" w:ascii="宋体" w:hAnsi="宋体" w:cs="宋体"/>
                <w:bCs/>
                <w:color w:val="000000"/>
                <w:sz w:val="24"/>
              </w:rPr>
              <w:t>规格、型号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r>
              <w:rPr>
                <w:rFonts w:ascii="宋体" w:hAnsi="宋体" w:cs="宋体"/>
                <w:bCs/>
                <w:color w:val="000000"/>
                <w:sz w:val="24"/>
              </w:rPr>
              <w:t>1</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r>
              <w:rPr>
                <w:rFonts w:ascii="宋体" w:hAnsi="宋体" w:cs="宋体"/>
                <w:bCs/>
                <w:color w:val="000000"/>
                <w:w w:val="94"/>
                <w:sz w:val="24"/>
              </w:rPr>
              <w:t>2</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r>
              <w:rPr>
                <w:rFonts w:ascii="宋体" w:hAnsi="宋体" w:cs="宋体"/>
                <w:bCs/>
                <w:color w:val="000000"/>
                <w:sz w:val="24"/>
              </w:rPr>
              <w:t>3</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r>
              <w:rPr>
                <w:rFonts w:ascii="宋体" w:hAnsi="宋体" w:cs="宋体"/>
                <w:bCs/>
                <w:color w:val="000000"/>
                <w:w w:val="94"/>
                <w:sz w:val="24"/>
              </w:rPr>
              <w:t>4</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w w:val="9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r>
              <w:rPr>
                <w:rFonts w:ascii="宋体" w:hAnsi="宋体" w:cs="宋体"/>
                <w:bCs/>
                <w:color w:val="000000"/>
                <w:sz w:val="24"/>
              </w:rPr>
              <w:t>5</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r>
              <w:rPr>
                <w:rFonts w:hint="eastAsia" w:ascii="宋体" w:hAnsi="宋体" w:cs="宋体"/>
                <w:bCs/>
                <w:color w:val="000000"/>
                <w:w w:val="94"/>
                <w:sz w:val="24"/>
              </w:rPr>
              <w:t>…</w:t>
            </w: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w w:val="94"/>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exac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w w:val="98"/>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exact"/>
              <w:jc w:val="center"/>
              <w:rPr>
                <w:rFonts w:ascii="宋体" w:hAnsi="宋体" w:cs="宋体"/>
                <w:bCs/>
                <w:color w:val="000000"/>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5"/>
                <w:sz w:val="24"/>
              </w:rPr>
            </w:pPr>
          </w:p>
        </w:tc>
        <w:tc>
          <w:tcPr>
            <w:tcW w:w="2616" w:type="dxa"/>
            <w:noWrap w:val="0"/>
            <w:vAlign w:val="center"/>
          </w:tcPr>
          <w:p>
            <w:pPr>
              <w:spacing w:line="240" w:lineRule="exact"/>
              <w:ind w:left="720"/>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06" w:lineRule="exact"/>
              <w:jc w:val="center"/>
              <w:rPr>
                <w:rFonts w:ascii="宋体" w:hAnsi="宋体" w:cs="宋体"/>
                <w:bCs/>
                <w:color w:val="000000"/>
                <w:w w:val="99"/>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5"/>
                <w:sz w:val="24"/>
              </w:rPr>
            </w:pPr>
          </w:p>
        </w:tc>
        <w:tc>
          <w:tcPr>
            <w:tcW w:w="2616" w:type="dxa"/>
            <w:noWrap w:val="0"/>
            <w:vAlign w:val="center"/>
          </w:tcPr>
          <w:p>
            <w:pPr>
              <w:spacing w:line="240" w:lineRule="exact"/>
              <w:jc w:val="center"/>
              <w:rPr>
                <w:rFonts w:ascii="宋体" w:hAnsi="宋体" w:cs="宋体"/>
                <w:bCs/>
                <w:color w:val="000000"/>
                <w:w w:val="99"/>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2296" w:type="dxa"/>
            <w:noWrap w:val="0"/>
            <w:vAlign w:val="center"/>
          </w:tcPr>
          <w:p>
            <w:pPr>
              <w:spacing w:line="240" w:lineRule="atLeast"/>
              <w:jc w:val="center"/>
              <w:rPr>
                <w:rFonts w:ascii="宋体" w:hAnsi="宋体" w:cs="宋体"/>
                <w:bCs/>
                <w:color w:val="000000"/>
                <w:sz w:val="24"/>
              </w:rPr>
            </w:pPr>
          </w:p>
        </w:tc>
        <w:tc>
          <w:tcPr>
            <w:tcW w:w="1058" w:type="dxa"/>
            <w:noWrap w:val="0"/>
            <w:vAlign w:val="center"/>
          </w:tcPr>
          <w:p>
            <w:pPr>
              <w:spacing w:line="240" w:lineRule="atLeast"/>
              <w:jc w:val="center"/>
              <w:rPr>
                <w:rFonts w:ascii="宋体" w:hAnsi="宋体" w:cs="宋体"/>
                <w:bCs/>
                <w:color w:val="000000"/>
                <w:sz w:val="24"/>
              </w:rPr>
            </w:pPr>
          </w:p>
        </w:tc>
        <w:tc>
          <w:tcPr>
            <w:tcW w:w="1038" w:type="dxa"/>
            <w:noWrap w:val="0"/>
            <w:vAlign w:val="center"/>
          </w:tcPr>
          <w:p>
            <w:pPr>
              <w:spacing w:line="240" w:lineRule="atLeast"/>
              <w:jc w:val="center"/>
              <w:rPr>
                <w:rFonts w:ascii="宋体" w:hAnsi="宋体" w:cs="宋体"/>
                <w:bCs/>
                <w:color w:val="000000"/>
                <w:sz w:val="24"/>
              </w:rPr>
            </w:pPr>
          </w:p>
        </w:tc>
        <w:tc>
          <w:tcPr>
            <w:tcW w:w="3674" w:type="dxa"/>
            <w:noWrap w:val="0"/>
            <w:vAlign w:val="center"/>
          </w:tcPr>
          <w:p>
            <w:pPr>
              <w:spacing w:line="240" w:lineRule="atLeast"/>
              <w:jc w:val="center"/>
              <w:rPr>
                <w:rFonts w:ascii="宋体" w:hAnsi="宋体" w:cs="宋体"/>
                <w:bCs/>
                <w:color w:val="000000"/>
                <w:sz w:val="24"/>
              </w:rPr>
            </w:pPr>
          </w:p>
        </w:tc>
        <w:tc>
          <w:tcPr>
            <w:tcW w:w="2616"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atLeast"/>
          <w:jc w:val="center"/>
        </w:trPr>
        <w:tc>
          <w:tcPr>
            <w:tcW w:w="759" w:type="dxa"/>
            <w:noWrap w:val="0"/>
            <w:vAlign w:val="center"/>
          </w:tcPr>
          <w:p>
            <w:pPr>
              <w:spacing w:line="240" w:lineRule="exact"/>
              <w:jc w:val="center"/>
              <w:rPr>
                <w:rFonts w:ascii="宋体" w:hAnsi="宋体" w:cs="宋体"/>
                <w:bCs/>
                <w:color w:val="000000"/>
                <w:sz w:val="24"/>
              </w:rPr>
            </w:pPr>
          </w:p>
        </w:tc>
        <w:tc>
          <w:tcPr>
            <w:tcW w:w="1258" w:type="dxa"/>
            <w:noWrap w:val="0"/>
            <w:vAlign w:val="center"/>
          </w:tcPr>
          <w:p>
            <w:pPr>
              <w:spacing w:line="240" w:lineRule="atLeast"/>
              <w:jc w:val="center"/>
              <w:rPr>
                <w:rFonts w:ascii="宋体" w:hAnsi="宋体" w:cs="宋体"/>
                <w:bCs/>
                <w:color w:val="000000"/>
                <w:sz w:val="24"/>
              </w:rPr>
            </w:pPr>
          </w:p>
        </w:tc>
        <w:tc>
          <w:tcPr>
            <w:tcW w:w="1258" w:type="dxa"/>
            <w:noWrap w:val="0"/>
            <w:vAlign w:val="center"/>
          </w:tcPr>
          <w:p>
            <w:pPr>
              <w:spacing w:line="240" w:lineRule="exact"/>
              <w:jc w:val="center"/>
              <w:rPr>
                <w:rFonts w:ascii="宋体" w:hAnsi="宋体" w:cs="宋体"/>
                <w:bCs/>
                <w:color w:val="000000"/>
                <w:w w:val="98"/>
                <w:sz w:val="24"/>
              </w:rPr>
            </w:pPr>
          </w:p>
        </w:tc>
        <w:tc>
          <w:tcPr>
            <w:tcW w:w="2296" w:type="dxa"/>
            <w:noWrap w:val="0"/>
            <w:vAlign w:val="center"/>
          </w:tcPr>
          <w:p>
            <w:pPr>
              <w:spacing w:line="240" w:lineRule="exact"/>
              <w:jc w:val="center"/>
              <w:rPr>
                <w:rFonts w:ascii="宋体" w:hAnsi="宋体" w:cs="宋体"/>
                <w:bCs/>
                <w:color w:val="000000"/>
                <w:w w:val="99"/>
                <w:sz w:val="24"/>
              </w:rPr>
            </w:pPr>
          </w:p>
        </w:tc>
        <w:tc>
          <w:tcPr>
            <w:tcW w:w="1058" w:type="dxa"/>
            <w:noWrap w:val="0"/>
            <w:vAlign w:val="center"/>
          </w:tcPr>
          <w:p>
            <w:pPr>
              <w:spacing w:line="240" w:lineRule="exact"/>
              <w:jc w:val="center"/>
              <w:rPr>
                <w:rFonts w:ascii="宋体" w:hAnsi="宋体" w:cs="宋体"/>
                <w:bCs/>
                <w:color w:val="000000"/>
                <w:sz w:val="24"/>
              </w:rPr>
            </w:pPr>
          </w:p>
        </w:tc>
        <w:tc>
          <w:tcPr>
            <w:tcW w:w="1038" w:type="dxa"/>
            <w:noWrap w:val="0"/>
            <w:vAlign w:val="center"/>
          </w:tcPr>
          <w:p>
            <w:pPr>
              <w:spacing w:line="240" w:lineRule="exact"/>
              <w:jc w:val="center"/>
              <w:rPr>
                <w:rFonts w:ascii="宋体" w:hAnsi="宋体" w:cs="宋体"/>
                <w:bCs/>
                <w:color w:val="000000"/>
                <w:sz w:val="24"/>
              </w:rPr>
            </w:pPr>
          </w:p>
        </w:tc>
        <w:tc>
          <w:tcPr>
            <w:tcW w:w="3674" w:type="dxa"/>
            <w:noWrap w:val="0"/>
            <w:vAlign w:val="center"/>
          </w:tcPr>
          <w:p>
            <w:pPr>
              <w:spacing w:line="240" w:lineRule="exact"/>
              <w:jc w:val="center"/>
              <w:rPr>
                <w:rFonts w:ascii="宋体" w:hAnsi="宋体" w:cs="宋体"/>
                <w:bCs/>
                <w:color w:val="000000"/>
                <w:w w:val="94"/>
                <w:sz w:val="24"/>
              </w:rPr>
            </w:pPr>
          </w:p>
        </w:tc>
        <w:tc>
          <w:tcPr>
            <w:tcW w:w="2616" w:type="dxa"/>
            <w:noWrap w:val="0"/>
            <w:vAlign w:val="center"/>
          </w:tcPr>
          <w:p>
            <w:pPr>
              <w:spacing w:line="240" w:lineRule="exact"/>
              <w:jc w:val="center"/>
              <w:rPr>
                <w:rFonts w:ascii="宋体" w:hAnsi="宋体" w:cs="宋体"/>
                <w:bCs/>
                <w:color w:val="000000"/>
                <w:w w:val="99"/>
                <w:sz w:val="24"/>
              </w:rPr>
            </w:pPr>
          </w:p>
        </w:tc>
      </w:tr>
    </w:tbl>
    <w:p>
      <w:pPr>
        <w:rPr>
          <w:color w:val="000000"/>
          <w:sz w:val="4"/>
        </w:rPr>
        <w:sectPr>
          <w:pgSz w:w="16840" w:h="11900" w:orient="landscape"/>
          <w:pgMar w:top="1417" w:right="1417" w:bottom="1417" w:left="1417"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tabs>
          <w:tab w:val="left" w:pos="660"/>
        </w:tabs>
        <w:ind w:firstLine="420" w:firstLineChars="200"/>
        <w:jc w:val="left"/>
        <w:rPr>
          <w:rFonts w:ascii="黑体" w:hAnsi="黑体" w:eastAsia="黑体" w:cs="黑体"/>
          <w:bCs/>
          <w:color w:val="000000"/>
          <w:szCs w:val="32"/>
        </w:rPr>
        <w:sectPr>
          <w:type w:val="continuous"/>
          <w:pgSz w:w="16840" w:h="11900" w:orient="landscape"/>
          <w:pgMar w:top="1474" w:right="1474" w:bottom="1474" w:left="1474" w:header="0" w:footer="1531" w:gutter="0"/>
          <w:pgBorders>
            <w:top w:val="none" w:sz="0" w:space="0"/>
            <w:left w:val="none" w:sz="0" w:space="0"/>
            <w:bottom w:val="none" w:sz="0" w:space="0"/>
            <w:right w:val="none" w:sz="0" w:space="0"/>
          </w:pgBorders>
          <w:pgNumType w:fmt="decimal"/>
          <w:cols w:space="720" w:num="1"/>
          <w:docGrid w:linePitch="360" w:charSpace="0"/>
        </w:sectPr>
      </w:pPr>
      <w:bookmarkStart w:id="12" w:name="page21"/>
      <w:bookmarkEnd w:id="12"/>
    </w:p>
    <w:p>
      <w:pPr>
        <w:widowControl/>
        <w:tabs>
          <w:tab w:val="left" w:pos="660"/>
        </w:tabs>
        <w:spacing w:after="120" w:afterLines="50"/>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二、设备用房明细表</w:t>
      </w:r>
    </w:p>
    <w:tbl>
      <w:tblPr>
        <w:tblStyle w:val="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47"/>
        <w:gridCol w:w="1595"/>
        <w:gridCol w:w="2084"/>
        <w:gridCol w:w="44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序号</w:t>
            </w:r>
          </w:p>
        </w:tc>
        <w:tc>
          <w:tcPr>
            <w:tcW w:w="1595" w:type="dxa"/>
            <w:noWrap w:val="0"/>
            <w:vAlign w:val="center"/>
          </w:tcPr>
          <w:p>
            <w:pPr>
              <w:spacing w:line="240" w:lineRule="exact"/>
              <w:jc w:val="center"/>
              <w:rPr>
                <w:rFonts w:ascii="宋体" w:hAnsi="宋体" w:cs="宋体"/>
                <w:bCs/>
                <w:color w:val="000000"/>
                <w:sz w:val="24"/>
              </w:rPr>
            </w:pPr>
            <w:r>
              <w:rPr>
                <w:rFonts w:hint="eastAsia" w:ascii="宋体" w:hAnsi="宋体" w:cs="宋体"/>
                <w:bCs/>
                <w:color w:val="000000"/>
                <w:sz w:val="24"/>
              </w:rPr>
              <w:t>所属防护单元</w:t>
            </w:r>
          </w:p>
        </w:tc>
        <w:tc>
          <w:tcPr>
            <w:tcW w:w="2084" w:type="dxa"/>
            <w:noWrap w:val="0"/>
            <w:vAlign w:val="center"/>
          </w:tcPr>
          <w:p>
            <w:pPr>
              <w:spacing w:line="240" w:lineRule="exact"/>
              <w:jc w:val="center"/>
              <w:rPr>
                <w:rFonts w:ascii="宋体" w:hAnsi="宋体" w:cs="宋体"/>
                <w:bCs/>
                <w:color w:val="000000"/>
                <w:sz w:val="24"/>
              </w:rPr>
            </w:pPr>
            <w:r>
              <w:rPr>
                <w:rFonts w:hint="eastAsia" w:ascii="宋体" w:hAnsi="宋体" w:cs="宋体"/>
                <w:bCs/>
                <w:color w:val="000000"/>
                <w:sz w:val="24"/>
              </w:rPr>
              <w:t>设备用房名称</w:t>
            </w:r>
          </w:p>
        </w:tc>
        <w:tc>
          <w:tcPr>
            <w:tcW w:w="4497" w:type="dxa"/>
            <w:noWrap w:val="0"/>
            <w:vAlign w:val="center"/>
          </w:tcPr>
          <w:p>
            <w:pPr>
              <w:spacing w:line="240" w:lineRule="exact"/>
              <w:jc w:val="center"/>
              <w:rPr>
                <w:rFonts w:ascii="宋体" w:hAnsi="宋体" w:cs="宋体"/>
                <w:bCs/>
                <w:color w:val="000000"/>
                <w:w w:val="99"/>
                <w:sz w:val="24"/>
              </w:rPr>
            </w:pPr>
            <w:r>
              <w:rPr>
                <w:rFonts w:hint="eastAsia" w:ascii="宋体" w:hAnsi="宋体" w:cs="宋体"/>
                <w:bCs/>
                <w:color w:val="000000"/>
                <w:w w:val="99"/>
                <w:sz w:val="24"/>
              </w:rPr>
              <w:t>位置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4"/>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4"/>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4"/>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4"/>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6"/>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exact"/>
              <w:jc w:val="center"/>
              <w:rPr>
                <w:rFonts w:ascii="宋体" w:hAnsi="宋体" w:cs="宋体"/>
                <w:bCs/>
                <w:color w:val="000000"/>
                <w:w w:val="95"/>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32" w:lineRule="exact"/>
              <w:jc w:val="center"/>
              <w:rPr>
                <w:rFonts w:ascii="宋体" w:hAnsi="宋体" w:cs="宋体"/>
                <w:bCs/>
                <w:color w:val="000000"/>
                <w:w w:val="99"/>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exact"/>
              <w:jc w:val="center"/>
              <w:rPr>
                <w:rFonts w:ascii="宋体" w:hAnsi="宋体" w:cs="宋体"/>
                <w:bCs/>
                <w:color w:val="000000"/>
                <w:w w:val="95"/>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exact"/>
              <w:jc w:val="center"/>
              <w:rPr>
                <w:rFonts w:ascii="宋体" w:hAnsi="宋体" w:cs="宋体"/>
                <w:bCs/>
                <w:color w:val="000000"/>
                <w:w w:val="99"/>
                <w:sz w:val="24"/>
              </w:rPr>
            </w:pPr>
          </w:p>
        </w:tc>
        <w:tc>
          <w:tcPr>
            <w:tcW w:w="4497" w:type="dxa"/>
            <w:noWrap w:val="0"/>
            <w:vAlign w:val="center"/>
          </w:tcPr>
          <w:p>
            <w:pPr>
              <w:spacing w:line="240" w:lineRule="exact"/>
              <w:jc w:val="center"/>
              <w:rPr>
                <w:rFonts w:ascii="宋体" w:hAnsi="宋体" w:cs="宋体"/>
                <w:bCs/>
                <w:color w:val="000000"/>
                <w:w w:val="96"/>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atLeast"/>
          <w:jc w:val="center"/>
        </w:trPr>
        <w:tc>
          <w:tcPr>
            <w:tcW w:w="747" w:type="dxa"/>
            <w:noWrap w:val="0"/>
            <w:vAlign w:val="center"/>
          </w:tcPr>
          <w:p>
            <w:pPr>
              <w:spacing w:line="240" w:lineRule="atLeast"/>
              <w:jc w:val="center"/>
              <w:rPr>
                <w:rFonts w:ascii="宋体" w:hAnsi="宋体" w:cs="宋体"/>
                <w:bCs/>
                <w:color w:val="000000"/>
                <w:sz w:val="24"/>
              </w:rPr>
            </w:pPr>
          </w:p>
        </w:tc>
        <w:tc>
          <w:tcPr>
            <w:tcW w:w="1595" w:type="dxa"/>
            <w:noWrap w:val="0"/>
            <w:vAlign w:val="center"/>
          </w:tcPr>
          <w:p>
            <w:pPr>
              <w:spacing w:line="240" w:lineRule="atLeast"/>
              <w:jc w:val="center"/>
              <w:rPr>
                <w:rFonts w:ascii="宋体" w:hAnsi="宋体" w:cs="宋体"/>
                <w:bCs/>
                <w:color w:val="000000"/>
                <w:sz w:val="24"/>
              </w:rPr>
            </w:pPr>
          </w:p>
        </w:tc>
        <w:tc>
          <w:tcPr>
            <w:tcW w:w="2084" w:type="dxa"/>
            <w:noWrap w:val="0"/>
            <w:vAlign w:val="center"/>
          </w:tcPr>
          <w:p>
            <w:pPr>
              <w:spacing w:line="240" w:lineRule="atLeast"/>
              <w:jc w:val="center"/>
              <w:rPr>
                <w:rFonts w:ascii="宋体" w:hAnsi="宋体" w:cs="宋体"/>
                <w:bCs/>
                <w:color w:val="000000"/>
                <w:sz w:val="24"/>
              </w:rPr>
            </w:pPr>
          </w:p>
        </w:tc>
        <w:tc>
          <w:tcPr>
            <w:tcW w:w="4497" w:type="dxa"/>
            <w:noWrap w:val="0"/>
            <w:vAlign w:val="center"/>
          </w:tcPr>
          <w:p>
            <w:pPr>
              <w:spacing w:line="240" w:lineRule="atLeast"/>
              <w:jc w:val="center"/>
              <w:rPr>
                <w:rFonts w:ascii="宋体" w:hAnsi="宋体" w:cs="宋体"/>
                <w:bCs/>
                <w:color w:val="000000"/>
                <w:sz w:val="24"/>
              </w:rPr>
            </w:pPr>
          </w:p>
        </w:tc>
      </w:tr>
    </w:tbl>
    <w:p>
      <w:pPr>
        <w:rPr>
          <w:color w:val="000000"/>
          <w:sz w:val="13"/>
        </w:rPr>
        <w:sectPr>
          <w:pgSz w:w="11900" w:h="16840"/>
          <w:pgMar w:top="1701" w:right="1531" w:bottom="1531" w:left="1531" w:header="1134" w:footer="1134" w:gutter="0"/>
          <w:pgBorders>
            <w:top w:val="none" w:sz="0" w:space="0"/>
            <w:left w:val="none" w:sz="0" w:space="0"/>
            <w:bottom w:val="none" w:sz="0" w:space="0"/>
            <w:right w:val="none" w:sz="0" w:space="0"/>
          </w:pgBorders>
          <w:pgNumType w:fmt="decimal"/>
          <w:cols w:space="720" w:num="1"/>
          <w:docGrid w:linePitch="360" w:charSpace="0"/>
        </w:sectPr>
      </w:pPr>
    </w:p>
    <w:p>
      <w:pPr>
        <w:widowControl/>
        <w:spacing w:line="560" w:lineRule="exact"/>
        <w:ind w:firstLine="640" w:firstLineChars="200"/>
        <w:jc w:val="left"/>
        <w:rPr>
          <w:rFonts w:hint="eastAsia" w:ascii="黑体" w:hAnsi="宋体" w:eastAsia="黑体" w:cs="宋体"/>
          <w:color w:val="000000"/>
          <w:sz w:val="32"/>
          <w:szCs w:val="32"/>
        </w:rPr>
      </w:pPr>
      <w:r>
        <w:rPr>
          <w:rFonts w:hint="eastAsia" w:ascii="黑体" w:hAnsi="黑体" w:eastAsia="黑体" w:cs="黑体"/>
          <w:color w:val="000000"/>
          <w:sz w:val="32"/>
          <w:szCs w:val="32"/>
        </w:rPr>
        <w:t>三、本手册附图</w:t>
      </w:r>
    </w:p>
    <w:p>
      <w:pPr>
        <w:widowControl/>
        <w:spacing w:line="560" w:lineRule="exact"/>
        <w:ind w:right="4" w:firstLine="640" w:firstLineChars="200"/>
        <w:rPr>
          <w:rFonts w:hint="eastAsia" w:ascii="仿宋_GB2312" w:eastAsia="仿宋_GB2312" w:cs="仿宋"/>
          <w:color w:val="000000"/>
          <w:sz w:val="32"/>
          <w:szCs w:val="32"/>
        </w:rPr>
      </w:pPr>
      <w:r>
        <w:rPr>
          <w:rFonts w:hint="eastAsia" w:ascii="仿宋_GB2312" w:hAnsi="楷体" w:eastAsia="仿宋_GB2312" w:cs="楷体"/>
          <w:bCs/>
          <w:color w:val="000000"/>
          <w:sz w:val="32"/>
          <w:szCs w:val="32"/>
        </w:rPr>
        <w:t>（一）人防工程总平面图</w:t>
      </w:r>
    </w:p>
    <w:p>
      <w:pPr>
        <w:widowControl/>
        <w:spacing w:line="560" w:lineRule="exact"/>
        <w:ind w:right="4" w:firstLine="640" w:firstLineChars="200"/>
        <w:rPr>
          <w:rFonts w:hint="eastAsia" w:ascii="仿宋_GB2312" w:eastAsia="仿宋_GB2312" w:cs="仿宋"/>
          <w:color w:val="000000"/>
          <w:sz w:val="32"/>
          <w:szCs w:val="32"/>
        </w:rPr>
      </w:pPr>
      <w:r>
        <w:rPr>
          <w:rFonts w:hint="eastAsia" w:ascii="仿宋_GB2312" w:hAnsi="楷体" w:eastAsia="仿宋_GB2312" w:cs="楷体"/>
          <w:bCs/>
          <w:color w:val="000000"/>
          <w:sz w:val="32"/>
          <w:szCs w:val="32"/>
        </w:rPr>
        <w:t>（二）地下第层人防区域示意图</w:t>
      </w:r>
      <w:r>
        <w:rPr>
          <w:rFonts w:hint="eastAsia" w:ascii="仿宋_GB2312" w:hAnsi="仿宋" w:eastAsia="仿宋_GB2312" w:cs="仿宋"/>
          <w:color w:val="000000"/>
          <w:sz w:val="32"/>
          <w:szCs w:val="32"/>
        </w:rPr>
        <w:t>（注：每层人防各应有一张图纸）</w:t>
      </w:r>
    </w:p>
    <w:p>
      <w:pPr>
        <w:widowControl/>
        <w:spacing w:line="560" w:lineRule="exact"/>
        <w:ind w:right="4" w:firstLine="640" w:firstLineChars="200"/>
        <w:rPr>
          <w:rFonts w:hint="eastAsia" w:ascii="仿宋_GB2312" w:eastAsia="仿宋_GB2312" w:cs="仿宋"/>
          <w:color w:val="000000"/>
          <w:sz w:val="32"/>
          <w:szCs w:val="32"/>
        </w:rPr>
      </w:pPr>
      <w:r>
        <w:rPr>
          <w:rFonts w:hint="eastAsia" w:ascii="仿宋_GB2312" w:hAnsi="楷体" w:eastAsia="仿宋_GB2312" w:cs="楷体"/>
          <w:bCs/>
          <w:color w:val="000000"/>
          <w:sz w:val="32"/>
          <w:szCs w:val="32"/>
        </w:rPr>
        <w:t>（三）防护单元综合平面图</w:t>
      </w:r>
      <w:r>
        <w:rPr>
          <w:rFonts w:hint="eastAsia" w:ascii="仿宋_GB2312" w:hAnsi="仿宋" w:eastAsia="仿宋_GB2312" w:cs="仿宋"/>
          <w:color w:val="000000"/>
          <w:sz w:val="32"/>
          <w:szCs w:val="32"/>
        </w:rPr>
        <w:t>（注：每个防护单元各应有一张图纸）</w:t>
      </w:r>
    </w:p>
    <w:p>
      <w:pPr>
        <w:widowControl/>
        <w:spacing w:line="560" w:lineRule="exact"/>
        <w:ind w:right="4"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四、战时通风系统原理图</w:t>
      </w:r>
    </w:p>
    <w:p>
      <w:pPr>
        <w:widowControl/>
        <w:spacing w:line="560" w:lineRule="exact"/>
        <w:ind w:right="4" w:firstLine="1280" w:firstLineChars="4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（注：每个防护单元各应有一张图纸）</w:t>
      </w:r>
    </w:p>
    <w:p>
      <w:pPr>
        <w:widowControl/>
        <w:tabs>
          <w:tab w:val="left" w:pos="660"/>
        </w:tabs>
        <w:spacing w:line="520" w:lineRule="exact"/>
        <w:ind w:firstLine="640" w:firstLineChars="200"/>
        <w:rPr>
          <w:rFonts w:hint="eastAsia" w:ascii="黑体" w:eastAsia="黑体" w:cs="仿宋"/>
          <w:color w:val="000000"/>
          <w:sz w:val="32"/>
          <w:szCs w:val="32"/>
        </w:rPr>
      </w:pPr>
      <w:r>
        <w:rPr>
          <w:rFonts w:hint="eastAsia" w:ascii="黑体" w:hAnsi="黑体" w:eastAsia="黑体" w:cs="黑体"/>
          <w:bCs/>
          <w:color w:val="000000"/>
          <w:sz w:val="32"/>
          <w:szCs w:val="32"/>
        </w:rPr>
        <w:t>五、防护设备使用维护说明书目录</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1、人防门产品使用维护说明书。</w:t>
      </w:r>
    </w:p>
    <w:p>
      <w:pPr>
        <w:widowControl/>
        <w:spacing w:line="520" w:lineRule="exact"/>
        <w:ind w:right="-52"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2、手动密闭阀、自动排气活门产品使用维护说明书。</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3、过滤吸收器产品使用维护说明书。</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4、</w:t>
      </w:r>
      <w:r>
        <w:rPr>
          <w:rFonts w:hint="eastAsia" w:ascii="仿宋_GB2312" w:hAnsi="Arial" w:eastAsia="仿宋_GB2312" w:cs="Arial"/>
          <w:color w:val="000000"/>
          <w:sz w:val="32"/>
          <w:szCs w:val="32"/>
        </w:rPr>
        <w:t>……………………………………</w:t>
      </w:r>
      <w:r>
        <w:rPr>
          <w:rFonts w:hint="eastAsia" w:ascii="仿宋_GB2312" w:hAnsi="仿宋" w:eastAsia="仿宋_GB2312" w:cs="仿宋"/>
          <w:color w:val="000000"/>
          <w:sz w:val="32"/>
          <w:szCs w:val="32"/>
        </w:rPr>
        <w:t>。</w:t>
      </w:r>
    </w:p>
    <w:p>
      <w:pPr>
        <w:widowControl/>
        <w:spacing w:line="520" w:lineRule="exact"/>
        <w:ind w:right="1524" w:firstLine="640" w:firstLineChars="200"/>
        <w:rPr>
          <w:rFonts w:hint="eastAsia" w:ascii="仿宋_GB2312" w:eastAsia="仿宋_GB2312" w:cs="仿宋"/>
          <w:color w:val="000000"/>
          <w:sz w:val="32"/>
          <w:szCs w:val="32"/>
        </w:rPr>
      </w:pPr>
      <w:r>
        <w:rPr>
          <w:rFonts w:hint="eastAsia" w:ascii="仿宋_GB2312" w:hAnsi="仿宋" w:eastAsia="仿宋_GB2312" w:cs="仿宋"/>
          <w:color w:val="000000"/>
          <w:sz w:val="32"/>
          <w:szCs w:val="32"/>
        </w:rPr>
        <w:t>5、</w:t>
      </w:r>
      <w:r>
        <w:rPr>
          <w:rFonts w:hint="eastAsia" w:ascii="仿宋_GB2312" w:hAnsi="Arial" w:eastAsia="仿宋_GB2312" w:cs="Arial"/>
          <w:color w:val="000000"/>
          <w:sz w:val="32"/>
          <w:szCs w:val="32"/>
        </w:rPr>
        <w:t>……………………………………</w:t>
      </w:r>
      <w:r>
        <w:rPr>
          <w:rFonts w:hint="eastAsia" w:ascii="仿宋_GB2312" w:hAnsi="仿宋" w:eastAsia="仿宋_GB2312" w:cs="仿宋"/>
          <w:color w:val="000000"/>
          <w:sz w:val="32"/>
          <w:szCs w:val="32"/>
        </w:rPr>
        <w:t>。</w:t>
      </w:r>
    </w:p>
    <w:p>
      <w:pPr>
        <w:widowControl/>
        <w:spacing w:line="520" w:lineRule="exact"/>
        <w:ind w:firstLine="598" w:firstLineChars="187"/>
        <w:rPr>
          <w:rFonts w:hint="eastAsia" w:ascii="仿宋_GB2312" w:eastAsia="仿宋_GB2312" w:cs="仿宋"/>
          <w:color w:val="000000"/>
          <w:sz w:val="32"/>
          <w:szCs w:val="32"/>
        </w:rPr>
      </w:pPr>
    </w:p>
    <w:p>
      <w:pPr>
        <w:widowControl/>
        <w:spacing w:line="520" w:lineRule="exact"/>
        <w:ind w:right="224" w:firstLine="598" w:firstLineChars="187"/>
        <w:rPr>
          <w:rFonts w:hint="eastAsia" w:ascii="仿宋_GB2312" w:eastAsia="仿宋_GB2312" w:cs="仿宋"/>
          <w:color w:val="000000"/>
          <w:sz w:val="32"/>
          <w:szCs w:val="32"/>
        </w:rPr>
      </w:pPr>
      <w:r>
        <w:rPr>
          <w:rFonts w:hint="eastAsia" w:ascii="仿宋_GB2312" w:hAnsi="仿宋" w:eastAsia="仿宋_GB2312" w:cs="仿宋"/>
          <w:color w:val="000000"/>
          <w:sz w:val="32"/>
          <w:szCs w:val="32"/>
        </w:rPr>
        <w:t>（注：根据不同工程，由该工程防护设备的生产企业提供相应的产品使用维护说明书，包括人防门、阀门类、过滤吸收器等产品的使用维护说明书。使用维护说明书应在竣工验收时一并移交建设单位。）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87</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87</w:t>
                    </w:r>
                    <w:r>
                      <w:rPr>
                        <w:rFonts w:hint="default" w:ascii="Times New Roman" w:hAnsi="Times New Roman" w:cs="Times New Roma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148</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148</w:t>
                    </w:r>
                    <w:r>
                      <w:rPr>
                        <w:rFonts w:hint="default" w:ascii="Times New Roman" w:hAnsi="Times New Roman" w:cs="Times New Roman"/>
                        <w:lang w:eastAsia="zh-CN"/>
                      </w:rP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9"/>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150</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150</w:t>
                    </w:r>
                    <w:r>
                      <w:rPr>
                        <w:rFonts w:hint="default" w:ascii="Times New Roman" w:hAnsi="Times New Roman" w:cs="Times New Roman"/>
                        <w:lang w:eastAsia="zh-CN"/>
                      </w:rPr>
                      <w:fldChar w:fldCharType="end"/>
                    </w:r>
                  </w:p>
                </w:txbxContent>
              </v:textbox>
            </v:shape>
          </w:pict>
        </mc:Fallback>
      </mc:AlternateConten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19"/>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151</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151</w:t>
                    </w:r>
                    <w:r>
                      <w:rPr>
                        <w:rFonts w:hint="default" w:ascii="Times New Roman" w:hAnsi="Times New Roman" w:cs="Times New Roman"/>
                        <w:lang w:eastAsia="zh-CN"/>
                      </w:rP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hint="default" w:ascii="Times New Roman" w:hAnsi="Times New Roman" w:cs="Times New Roman"/>
                            </w:rPr>
                          </w:pPr>
                          <w:r>
                            <w:rPr>
                              <w:rFonts w:hint="default" w:ascii="Times New Roman" w:hAnsi="Times New Roman" w:cs="Times New Roman"/>
                            </w:rPr>
                            <w:fldChar w:fldCharType="begin"/>
                          </w:r>
                          <w:r>
                            <w:rPr>
                              <w:rStyle w:val="5"/>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5"/>
                              <w:rFonts w:hint="default" w:ascii="Times New Roman" w:hAnsi="Times New Roman" w:cs="Times New Roman"/>
                            </w:rPr>
                            <w:t>182</w:t>
                          </w:r>
                          <w:r>
                            <w:rPr>
                              <w:rFonts w:hint="default" w:ascii="Times New Roman" w:hAnsi="Times New Roman"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path/>
              <v:fill on="f" focussize="0,0"/>
              <v:stroke on="f"/>
              <v:imagedata o:title=""/>
              <o:lock v:ext="edit" aspectratio="f"/>
              <v:textbox inset="0mm,0mm,0mm,0mm" style="mso-fit-shape-to-text:t;">
                <w:txbxContent>
                  <w:p>
                    <w:pPr>
                      <w:pStyle w:val="2"/>
                      <w:rPr>
                        <w:rStyle w:val="5"/>
                        <w:rFonts w:hint="default" w:ascii="Times New Roman" w:hAnsi="Times New Roman" w:cs="Times New Roman"/>
                      </w:rPr>
                    </w:pPr>
                    <w:r>
                      <w:rPr>
                        <w:rFonts w:hint="default" w:ascii="Times New Roman" w:hAnsi="Times New Roman" w:cs="Times New Roman"/>
                      </w:rPr>
                      <w:fldChar w:fldCharType="begin"/>
                    </w:r>
                    <w:r>
                      <w:rPr>
                        <w:rStyle w:val="5"/>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5"/>
                        <w:rFonts w:hint="default" w:ascii="Times New Roman" w:hAnsi="Times New Roman" w:cs="Times New Roman"/>
                      </w:rPr>
                      <w:t>182</w:t>
                    </w:r>
                    <w:r>
                      <w:rPr>
                        <w:rFonts w:hint="default"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E21E8D"/>
    <w:multiLevelType w:val="multilevel"/>
    <w:tmpl w:val="51E21E8D"/>
    <w:lvl w:ilvl="0" w:tentative="0">
      <w:start w:val="1"/>
      <w:numFmt w:val="japaneseCounting"/>
      <w:lvlText w:val="%1、"/>
      <w:lvlJc w:val="left"/>
      <w:pPr>
        <w:tabs>
          <w:tab w:val="left" w:pos="1359"/>
        </w:tabs>
        <w:ind w:left="1359" w:hanging="720"/>
      </w:pPr>
      <w:rPr>
        <w:rFonts w:hint="default"/>
      </w:rPr>
    </w:lvl>
    <w:lvl w:ilvl="1" w:tentative="0">
      <w:start w:val="1"/>
      <w:numFmt w:val="lowerLetter"/>
      <w:lvlText w:val="%2)"/>
      <w:lvlJc w:val="left"/>
      <w:pPr>
        <w:tabs>
          <w:tab w:val="left" w:pos="1479"/>
        </w:tabs>
        <w:ind w:left="1479" w:hanging="420"/>
      </w:pPr>
    </w:lvl>
    <w:lvl w:ilvl="2" w:tentative="0">
      <w:start w:val="1"/>
      <w:numFmt w:val="lowerRoman"/>
      <w:lvlText w:val="%3."/>
      <w:lvlJc w:val="right"/>
      <w:pPr>
        <w:tabs>
          <w:tab w:val="left" w:pos="1899"/>
        </w:tabs>
        <w:ind w:left="1899" w:hanging="420"/>
      </w:pPr>
    </w:lvl>
    <w:lvl w:ilvl="3" w:tentative="0">
      <w:start w:val="1"/>
      <w:numFmt w:val="decimal"/>
      <w:lvlText w:val="%4."/>
      <w:lvlJc w:val="left"/>
      <w:pPr>
        <w:tabs>
          <w:tab w:val="left" w:pos="2319"/>
        </w:tabs>
        <w:ind w:left="2319" w:hanging="420"/>
      </w:pPr>
    </w:lvl>
    <w:lvl w:ilvl="4" w:tentative="0">
      <w:start w:val="1"/>
      <w:numFmt w:val="lowerLetter"/>
      <w:lvlText w:val="%5)"/>
      <w:lvlJc w:val="left"/>
      <w:pPr>
        <w:tabs>
          <w:tab w:val="left" w:pos="2739"/>
        </w:tabs>
        <w:ind w:left="2739" w:hanging="420"/>
      </w:pPr>
    </w:lvl>
    <w:lvl w:ilvl="5" w:tentative="0">
      <w:start w:val="1"/>
      <w:numFmt w:val="lowerRoman"/>
      <w:lvlText w:val="%6."/>
      <w:lvlJc w:val="right"/>
      <w:pPr>
        <w:tabs>
          <w:tab w:val="left" w:pos="3159"/>
        </w:tabs>
        <w:ind w:left="3159" w:hanging="420"/>
      </w:pPr>
    </w:lvl>
    <w:lvl w:ilvl="6" w:tentative="0">
      <w:start w:val="1"/>
      <w:numFmt w:val="decimal"/>
      <w:lvlText w:val="%7."/>
      <w:lvlJc w:val="left"/>
      <w:pPr>
        <w:tabs>
          <w:tab w:val="left" w:pos="3579"/>
        </w:tabs>
        <w:ind w:left="3579" w:hanging="420"/>
      </w:pPr>
    </w:lvl>
    <w:lvl w:ilvl="7" w:tentative="0">
      <w:start w:val="1"/>
      <w:numFmt w:val="lowerLetter"/>
      <w:lvlText w:val="%8)"/>
      <w:lvlJc w:val="left"/>
      <w:pPr>
        <w:tabs>
          <w:tab w:val="left" w:pos="3999"/>
        </w:tabs>
        <w:ind w:left="3999" w:hanging="420"/>
      </w:pPr>
    </w:lvl>
    <w:lvl w:ilvl="8" w:tentative="0">
      <w:start w:val="1"/>
      <w:numFmt w:val="lowerRoman"/>
      <w:lvlText w:val="%9."/>
      <w:lvlJc w:val="right"/>
      <w:pPr>
        <w:tabs>
          <w:tab w:val="left" w:pos="4419"/>
        </w:tabs>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7C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2022-01-10T06:48:08Z</dcterms:created>
  <dc:creator>Administrator.USER-20200316IK</dc:creator>
  <cp:lastModifiedBy>孙振鹏</cp:lastModifiedBy>
  <dcterms:modified xsi:type="dcterms:W3CDTF">2022-01-10T06:48:46Z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6B052A6E753D4161AE00EC397FEB08E0</vt:lpwstr>
  </property>
</Properties>
</file>